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254" w:rsidRPr="00375FF4" w:rsidRDefault="00455254">
      <w:pPr>
        <w:pStyle w:val="ConsPlusTitle"/>
        <w:jc w:val="center"/>
        <w:rPr>
          <w:rFonts w:ascii="Times New Roman" w:hAnsi="Times New Roman" w:cs="Times New Roman"/>
          <w:sz w:val="28"/>
          <w:szCs w:val="28"/>
        </w:rPr>
      </w:pPr>
      <w:r w:rsidRPr="00375FF4">
        <w:rPr>
          <w:rFonts w:ascii="Times New Roman" w:hAnsi="Times New Roman" w:cs="Times New Roman"/>
          <w:sz w:val="28"/>
          <w:szCs w:val="28"/>
        </w:rPr>
        <w:t>МИНИСТЕРСТВО ПРОМЫШЛЕННОСТИ, ТОРГОВЛИ И РАЗВИТИЯ</w:t>
      </w:r>
    </w:p>
    <w:p w:rsidR="00455254" w:rsidRPr="00375FF4" w:rsidRDefault="00455254">
      <w:pPr>
        <w:pStyle w:val="ConsPlusTitle"/>
        <w:jc w:val="center"/>
        <w:rPr>
          <w:rFonts w:ascii="Times New Roman" w:hAnsi="Times New Roman" w:cs="Times New Roman"/>
          <w:sz w:val="28"/>
          <w:szCs w:val="28"/>
        </w:rPr>
      </w:pPr>
      <w:r w:rsidRPr="00375FF4">
        <w:rPr>
          <w:rFonts w:ascii="Times New Roman" w:hAnsi="Times New Roman" w:cs="Times New Roman"/>
          <w:sz w:val="28"/>
          <w:szCs w:val="28"/>
        </w:rPr>
        <w:t>ПРЕДПРИНИМАТЕЛЬСТВА НОВОСИБИРСКОЙ ОБЛАСТИ</w:t>
      </w:r>
    </w:p>
    <w:p w:rsidR="00455254" w:rsidRPr="00375FF4" w:rsidRDefault="00455254">
      <w:pPr>
        <w:pStyle w:val="ConsPlusTitle"/>
        <w:jc w:val="center"/>
        <w:rPr>
          <w:rFonts w:ascii="Times New Roman" w:hAnsi="Times New Roman" w:cs="Times New Roman"/>
          <w:sz w:val="28"/>
          <w:szCs w:val="28"/>
        </w:rPr>
      </w:pPr>
    </w:p>
    <w:p w:rsidR="00455254" w:rsidRPr="00375FF4" w:rsidRDefault="00455254">
      <w:pPr>
        <w:pStyle w:val="ConsPlusTitle"/>
        <w:jc w:val="center"/>
        <w:rPr>
          <w:rFonts w:ascii="Times New Roman" w:hAnsi="Times New Roman" w:cs="Times New Roman"/>
          <w:sz w:val="28"/>
          <w:szCs w:val="28"/>
        </w:rPr>
      </w:pPr>
      <w:r w:rsidRPr="00375FF4">
        <w:rPr>
          <w:rFonts w:ascii="Times New Roman" w:hAnsi="Times New Roman" w:cs="Times New Roman"/>
          <w:sz w:val="28"/>
          <w:szCs w:val="28"/>
        </w:rPr>
        <w:t>ПРИКАЗ</w:t>
      </w:r>
    </w:p>
    <w:p w:rsidR="00455254" w:rsidRPr="00375FF4" w:rsidRDefault="00455254">
      <w:pPr>
        <w:pStyle w:val="ConsPlusTitle"/>
        <w:jc w:val="center"/>
        <w:rPr>
          <w:rFonts w:ascii="Times New Roman" w:hAnsi="Times New Roman" w:cs="Times New Roman"/>
          <w:sz w:val="28"/>
          <w:szCs w:val="28"/>
        </w:rPr>
      </w:pPr>
      <w:r w:rsidRPr="00375FF4">
        <w:rPr>
          <w:rFonts w:ascii="Times New Roman" w:hAnsi="Times New Roman" w:cs="Times New Roman"/>
          <w:sz w:val="28"/>
          <w:szCs w:val="28"/>
        </w:rPr>
        <w:t>от 17 декабря 2014 г. N 362</w:t>
      </w:r>
    </w:p>
    <w:p w:rsidR="00455254" w:rsidRPr="00375FF4" w:rsidRDefault="00455254">
      <w:pPr>
        <w:pStyle w:val="ConsPlusTitle"/>
        <w:jc w:val="center"/>
        <w:rPr>
          <w:rFonts w:ascii="Times New Roman" w:hAnsi="Times New Roman" w:cs="Times New Roman"/>
          <w:sz w:val="28"/>
          <w:szCs w:val="28"/>
        </w:rPr>
      </w:pPr>
    </w:p>
    <w:p w:rsidR="00455254" w:rsidRPr="00375FF4" w:rsidRDefault="00455254">
      <w:pPr>
        <w:pStyle w:val="ConsPlusTitle"/>
        <w:jc w:val="center"/>
        <w:rPr>
          <w:rFonts w:ascii="Times New Roman" w:hAnsi="Times New Roman" w:cs="Times New Roman"/>
          <w:sz w:val="28"/>
          <w:szCs w:val="28"/>
        </w:rPr>
      </w:pPr>
      <w:r w:rsidRPr="00375FF4">
        <w:rPr>
          <w:rFonts w:ascii="Times New Roman" w:hAnsi="Times New Roman" w:cs="Times New Roman"/>
          <w:sz w:val="28"/>
          <w:szCs w:val="28"/>
        </w:rPr>
        <w:t xml:space="preserve">ОБ УТВЕРЖДЕНИИ </w:t>
      </w:r>
      <w:proofErr w:type="gramStart"/>
      <w:r w:rsidRPr="00375FF4">
        <w:rPr>
          <w:rFonts w:ascii="Times New Roman" w:hAnsi="Times New Roman" w:cs="Times New Roman"/>
          <w:sz w:val="28"/>
          <w:szCs w:val="28"/>
        </w:rPr>
        <w:t>ВЕДОМСТВЕННОЙ</w:t>
      </w:r>
      <w:proofErr w:type="gramEnd"/>
      <w:r w:rsidRPr="00375FF4">
        <w:rPr>
          <w:rFonts w:ascii="Times New Roman" w:hAnsi="Times New Roman" w:cs="Times New Roman"/>
          <w:sz w:val="28"/>
          <w:szCs w:val="28"/>
        </w:rPr>
        <w:t xml:space="preserve"> ЦЕЛЕВОЙ</w:t>
      </w:r>
    </w:p>
    <w:p w:rsidR="00455254" w:rsidRPr="00375FF4" w:rsidRDefault="00455254">
      <w:pPr>
        <w:pStyle w:val="ConsPlusTitle"/>
        <w:jc w:val="center"/>
        <w:rPr>
          <w:rFonts w:ascii="Times New Roman" w:hAnsi="Times New Roman" w:cs="Times New Roman"/>
          <w:sz w:val="28"/>
          <w:szCs w:val="28"/>
        </w:rPr>
      </w:pPr>
      <w:r w:rsidRPr="00375FF4">
        <w:rPr>
          <w:rFonts w:ascii="Times New Roman" w:hAnsi="Times New Roman" w:cs="Times New Roman"/>
          <w:sz w:val="28"/>
          <w:szCs w:val="28"/>
        </w:rPr>
        <w:t>ПРОГРАММЫ "РАЗВИТИЕ ТОРГОВЛИ НА ТЕРРИТОРИИ</w:t>
      </w:r>
    </w:p>
    <w:p w:rsidR="00455254" w:rsidRPr="00375FF4" w:rsidRDefault="00455254">
      <w:pPr>
        <w:pStyle w:val="ConsPlusTitle"/>
        <w:jc w:val="center"/>
        <w:rPr>
          <w:rFonts w:ascii="Times New Roman" w:hAnsi="Times New Roman" w:cs="Times New Roman"/>
          <w:sz w:val="28"/>
          <w:szCs w:val="28"/>
        </w:rPr>
      </w:pPr>
      <w:r w:rsidRPr="00375FF4">
        <w:rPr>
          <w:rFonts w:ascii="Times New Roman" w:hAnsi="Times New Roman" w:cs="Times New Roman"/>
          <w:sz w:val="28"/>
          <w:szCs w:val="28"/>
        </w:rPr>
        <w:t>НОВОСИБИРСКОЙ ОБЛАСТИ НА 2015 - 2019 ГОДЫ"</w:t>
      </w:r>
    </w:p>
    <w:p w:rsidR="00455254" w:rsidRPr="00375FF4" w:rsidRDefault="00455254">
      <w:pPr>
        <w:pStyle w:val="ConsPlusNormal"/>
        <w:jc w:val="center"/>
        <w:rPr>
          <w:rFonts w:ascii="Times New Roman" w:hAnsi="Times New Roman" w:cs="Times New Roman"/>
          <w:sz w:val="28"/>
          <w:szCs w:val="28"/>
        </w:rPr>
      </w:pPr>
      <w:r w:rsidRPr="00375FF4">
        <w:rPr>
          <w:rFonts w:ascii="Times New Roman" w:hAnsi="Times New Roman" w:cs="Times New Roman"/>
          <w:sz w:val="28"/>
          <w:szCs w:val="28"/>
        </w:rPr>
        <w:t>Список изменяющих документов</w:t>
      </w:r>
    </w:p>
    <w:p w:rsidR="00455254" w:rsidRPr="001764EE" w:rsidRDefault="00455254">
      <w:pPr>
        <w:pStyle w:val="ConsPlusNormal"/>
        <w:jc w:val="center"/>
        <w:rPr>
          <w:rFonts w:ascii="Times New Roman" w:hAnsi="Times New Roman" w:cs="Times New Roman"/>
          <w:color w:val="000000" w:themeColor="text1"/>
          <w:sz w:val="28"/>
          <w:szCs w:val="28"/>
        </w:rPr>
      </w:pPr>
      <w:proofErr w:type="gramStart"/>
      <w:r w:rsidRPr="001764EE">
        <w:rPr>
          <w:rFonts w:ascii="Times New Roman" w:hAnsi="Times New Roman" w:cs="Times New Roman"/>
          <w:color w:val="000000" w:themeColor="text1"/>
          <w:sz w:val="28"/>
          <w:szCs w:val="28"/>
        </w:rPr>
        <w:t xml:space="preserve">(в ред. приказов </w:t>
      </w:r>
      <w:proofErr w:type="spellStart"/>
      <w:r w:rsidRPr="001764EE">
        <w:rPr>
          <w:rFonts w:ascii="Times New Roman" w:hAnsi="Times New Roman" w:cs="Times New Roman"/>
          <w:color w:val="000000" w:themeColor="text1"/>
          <w:sz w:val="28"/>
          <w:szCs w:val="28"/>
        </w:rPr>
        <w:t>Минпромторга</w:t>
      </w:r>
      <w:proofErr w:type="spellEnd"/>
      <w:r w:rsidRPr="001764EE">
        <w:rPr>
          <w:rFonts w:ascii="Times New Roman" w:hAnsi="Times New Roman" w:cs="Times New Roman"/>
          <w:color w:val="000000" w:themeColor="text1"/>
          <w:sz w:val="28"/>
          <w:szCs w:val="28"/>
        </w:rPr>
        <w:t xml:space="preserve"> Новосибирской области</w:t>
      </w:r>
      <w:proofErr w:type="gramEnd"/>
    </w:p>
    <w:p w:rsidR="00455254" w:rsidRPr="001764EE" w:rsidRDefault="00455254">
      <w:pPr>
        <w:pStyle w:val="ConsPlusNormal"/>
        <w:jc w:val="center"/>
        <w:rPr>
          <w:rFonts w:ascii="Times New Roman" w:hAnsi="Times New Roman" w:cs="Times New Roman"/>
          <w:color w:val="000000" w:themeColor="text1"/>
          <w:sz w:val="28"/>
          <w:szCs w:val="28"/>
        </w:rPr>
      </w:pPr>
      <w:r w:rsidRPr="001764EE">
        <w:rPr>
          <w:rFonts w:ascii="Times New Roman" w:hAnsi="Times New Roman" w:cs="Times New Roman"/>
          <w:color w:val="000000" w:themeColor="text1"/>
          <w:sz w:val="28"/>
          <w:szCs w:val="28"/>
        </w:rPr>
        <w:t xml:space="preserve">от 26.06.2015 </w:t>
      </w:r>
      <w:r w:rsidR="00741CD1">
        <w:rPr>
          <w:rFonts w:ascii="Times New Roman" w:hAnsi="Times New Roman" w:cs="Times New Roman"/>
          <w:color w:val="000000" w:themeColor="text1"/>
          <w:sz w:val="28"/>
          <w:szCs w:val="28"/>
        </w:rPr>
        <w:t>№</w:t>
      </w:r>
      <w:r w:rsidRPr="001764EE">
        <w:rPr>
          <w:rFonts w:ascii="Times New Roman" w:hAnsi="Times New Roman" w:cs="Times New Roman"/>
          <w:color w:val="000000" w:themeColor="text1"/>
          <w:sz w:val="28"/>
          <w:szCs w:val="28"/>
        </w:rPr>
        <w:t xml:space="preserve"> 156, от 01.02.2016 </w:t>
      </w:r>
      <w:r w:rsidR="00741CD1">
        <w:rPr>
          <w:rFonts w:ascii="Times New Roman" w:hAnsi="Times New Roman" w:cs="Times New Roman"/>
          <w:color w:val="000000" w:themeColor="text1"/>
          <w:sz w:val="28"/>
          <w:szCs w:val="28"/>
        </w:rPr>
        <w:t>№</w:t>
      </w:r>
      <w:r w:rsidRPr="001764EE">
        <w:rPr>
          <w:rFonts w:ascii="Times New Roman" w:hAnsi="Times New Roman" w:cs="Times New Roman"/>
          <w:color w:val="000000" w:themeColor="text1"/>
          <w:sz w:val="28"/>
          <w:szCs w:val="28"/>
        </w:rPr>
        <w:t xml:space="preserve"> 24</w:t>
      </w:r>
      <w:r w:rsidR="00375FF4" w:rsidRPr="001764EE">
        <w:rPr>
          <w:rFonts w:ascii="Times New Roman" w:hAnsi="Times New Roman" w:cs="Times New Roman"/>
          <w:color w:val="000000" w:themeColor="text1"/>
          <w:sz w:val="28"/>
          <w:szCs w:val="28"/>
        </w:rPr>
        <w:t>, от 08.12.2016 №307</w:t>
      </w:r>
      <w:r w:rsidRPr="001764EE">
        <w:rPr>
          <w:rFonts w:ascii="Times New Roman" w:hAnsi="Times New Roman" w:cs="Times New Roman"/>
          <w:color w:val="000000" w:themeColor="text1"/>
          <w:sz w:val="28"/>
          <w:szCs w:val="28"/>
        </w:rPr>
        <w:t>)</w:t>
      </w:r>
    </w:p>
    <w:p w:rsidR="00455254" w:rsidRPr="00375FF4" w:rsidRDefault="00455254">
      <w:pPr>
        <w:pStyle w:val="ConsPlusNormal"/>
        <w:jc w:val="center"/>
        <w:rPr>
          <w:rFonts w:ascii="Times New Roman" w:hAnsi="Times New Roman" w:cs="Times New Roman"/>
          <w:sz w:val="28"/>
          <w:szCs w:val="28"/>
        </w:rPr>
      </w:pPr>
    </w:p>
    <w:p w:rsidR="00455254" w:rsidRPr="001764EE" w:rsidRDefault="00455254">
      <w:pPr>
        <w:pStyle w:val="ConsPlusNormal"/>
        <w:ind w:firstLine="540"/>
        <w:jc w:val="both"/>
        <w:rPr>
          <w:rFonts w:ascii="Times New Roman" w:hAnsi="Times New Roman" w:cs="Times New Roman"/>
          <w:color w:val="000000" w:themeColor="text1"/>
          <w:sz w:val="28"/>
          <w:szCs w:val="28"/>
        </w:rPr>
      </w:pPr>
      <w:r w:rsidRPr="001764EE">
        <w:rPr>
          <w:rFonts w:ascii="Times New Roman" w:hAnsi="Times New Roman" w:cs="Times New Roman"/>
          <w:color w:val="000000" w:themeColor="text1"/>
          <w:sz w:val="28"/>
          <w:szCs w:val="28"/>
        </w:rPr>
        <w:t>В соответствии с постановлением Правительства Новосибирской области от 30.01.2012 N 43-п "Об утверждении Порядка разработки, утверждения и реализации ведомственных целевых программ Новосибирской области", приказываю:</w:t>
      </w:r>
    </w:p>
    <w:p w:rsidR="00455254" w:rsidRPr="001764EE" w:rsidRDefault="00455254">
      <w:pPr>
        <w:pStyle w:val="ConsPlusNormal"/>
        <w:ind w:firstLine="540"/>
        <w:jc w:val="both"/>
        <w:rPr>
          <w:rFonts w:ascii="Times New Roman" w:hAnsi="Times New Roman" w:cs="Times New Roman"/>
          <w:color w:val="000000" w:themeColor="text1"/>
          <w:sz w:val="28"/>
          <w:szCs w:val="28"/>
        </w:rPr>
      </w:pPr>
      <w:r w:rsidRPr="001764EE">
        <w:rPr>
          <w:rFonts w:ascii="Times New Roman" w:hAnsi="Times New Roman" w:cs="Times New Roman"/>
          <w:color w:val="000000" w:themeColor="text1"/>
          <w:sz w:val="28"/>
          <w:szCs w:val="28"/>
        </w:rPr>
        <w:t>1. Утвердить прилагаемую ведомственную целевую программу "Развитие торговли на территории Новосибирской области на 2015 - 2019 годы".</w:t>
      </w:r>
    </w:p>
    <w:p w:rsidR="00455254" w:rsidRPr="001764EE" w:rsidRDefault="00455254">
      <w:pPr>
        <w:pStyle w:val="ConsPlusNormal"/>
        <w:ind w:firstLine="540"/>
        <w:jc w:val="both"/>
        <w:rPr>
          <w:rFonts w:ascii="Times New Roman" w:hAnsi="Times New Roman" w:cs="Times New Roman"/>
          <w:color w:val="000000" w:themeColor="text1"/>
          <w:sz w:val="28"/>
          <w:szCs w:val="28"/>
        </w:rPr>
      </w:pPr>
      <w:r w:rsidRPr="001764EE">
        <w:rPr>
          <w:rFonts w:ascii="Times New Roman" w:hAnsi="Times New Roman" w:cs="Times New Roman"/>
          <w:color w:val="000000" w:themeColor="text1"/>
          <w:sz w:val="28"/>
          <w:szCs w:val="28"/>
        </w:rPr>
        <w:t xml:space="preserve">2. </w:t>
      </w:r>
      <w:proofErr w:type="gramStart"/>
      <w:r w:rsidRPr="001764EE">
        <w:rPr>
          <w:rFonts w:ascii="Times New Roman" w:hAnsi="Times New Roman" w:cs="Times New Roman"/>
          <w:color w:val="000000" w:themeColor="text1"/>
          <w:sz w:val="28"/>
          <w:szCs w:val="28"/>
        </w:rPr>
        <w:t>Контроль за</w:t>
      </w:r>
      <w:proofErr w:type="gramEnd"/>
      <w:r w:rsidRPr="001764EE">
        <w:rPr>
          <w:rFonts w:ascii="Times New Roman" w:hAnsi="Times New Roman" w:cs="Times New Roman"/>
          <w:color w:val="000000" w:themeColor="text1"/>
          <w:sz w:val="28"/>
          <w:szCs w:val="28"/>
        </w:rPr>
        <w:t xml:space="preserve"> исполнением приказа оставляю за собой.</w:t>
      </w:r>
    </w:p>
    <w:p w:rsidR="00455254" w:rsidRPr="00375FF4" w:rsidRDefault="00455254">
      <w:pPr>
        <w:pStyle w:val="ConsPlusNormal"/>
        <w:ind w:firstLine="540"/>
        <w:jc w:val="both"/>
        <w:rPr>
          <w:rFonts w:ascii="Times New Roman" w:hAnsi="Times New Roman" w:cs="Times New Roman"/>
          <w:sz w:val="28"/>
          <w:szCs w:val="28"/>
        </w:rPr>
      </w:pPr>
    </w:p>
    <w:p w:rsidR="00455254" w:rsidRPr="00375FF4" w:rsidRDefault="00455254">
      <w:pPr>
        <w:pStyle w:val="ConsPlusNormal"/>
        <w:jc w:val="right"/>
        <w:rPr>
          <w:rFonts w:ascii="Times New Roman" w:hAnsi="Times New Roman" w:cs="Times New Roman"/>
          <w:sz w:val="28"/>
          <w:szCs w:val="28"/>
        </w:rPr>
      </w:pPr>
      <w:r w:rsidRPr="00375FF4">
        <w:rPr>
          <w:rFonts w:ascii="Times New Roman" w:hAnsi="Times New Roman" w:cs="Times New Roman"/>
          <w:sz w:val="28"/>
          <w:szCs w:val="28"/>
        </w:rPr>
        <w:t>Министр</w:t>
      </w:r>
    </w:p>
    <w:p w:rsidR="00455254" w:rsidRPr="00375FF4" w:rsidRDefault="00455254">
      <w:pPr>
        <w:pStyle w:val="ConsPlusNormal"/>
        <w:jc w:val="right"/>
        <w:rPr>
          <w:rFonts w:ascii="Times New Roman" w:hAnsi="Times New Roman" w:cs="Times New Roman"/>
          <w:sz w:val="28"/>
          <w:szCs w:val="28"/>
        </w:rPr>
      </w:pPr>
      <w:r w:rsidRPr="00375FF4">
        <w:rPr>
          <w:rFonts w:ascii="Times New Roman" w:hAnsi="Times New Roman" w:cs="Times New Roman"/>
          <w:sz w:val="28"/>
          <w:szCs w:val="28"/>
        </w:rPr>
        <w:t>Н.Н.СИМОНОВ</w:t>
      </w:r>
    </w:p>
    <w:p w:rsidR="00455254" w:rsidRPr="00375FF4" w:rsidRDefault="00455254">
      <w:pPr>
        <w:pStyle w:val="ConsPlusNormal"/>
        <w:ind w:firstLine="540"/>
        <w:jc w:val="both"/>
        <w:rPr>
          <w:rFonts w:ascii="Times New Roman" w:hAnsi="Times New Roman" w:cs="Times New Roman"/>
          <w:sz w:val="28"/>
          <w:szCs w:val="28"/>
        </w:rPr>
      </w:pPr>
    </w:p>
    <w:p w:rsidR="00455254" w:rsidRPr="00375FF4" w:rsidRDefault="00455254">
      <w:pPr>
        <w:pStyle w:val="ConsPlusNormal"/>
        <w:ind w:firstLine="540"/>
        <w:jc w:val="both"/>
        <w:rPr>
          <w:rFonts w:ascii="Times New Roman" w:hAnsi="Times New Roman" w:cs="Times New Roman"/>
          <w:sz w:val="28"/>
          <w:szCs w:val="28"/>
        </w:rPr>
      </w:pPr>
    </w:p>
    <w:p w:rsidR="00455254" w:rsidRPr="00375FF4" w:rsidRDefault="00455254">
      <w:pPr>
        <w:pStyle w:val="ConsPlusNormal"/>
        <w:ind w:firstLine="540"/>
        <w:jc w:val="both"/>
        <w:rPr>
          <w:rFonts w:ascii="Times New Roman" w:hAnsi="Times New Roman" w:cs="Times New Roman"/>
          <w:sz w:val="28"/>
          <w:szCs w:val="28"/>
        </w:rPr>
      </w:pPr>
    </w:p>
    <w:p w:rsidR="00455254" w:rsidRPr="00375FF4" w:rsidRDefault="00455254">
      <w:pPr>
        <w:pStyle w:val="ConsPlusNormal"/>
        <w:ind w:firstLine="540"/>
        <w:jc w:val="both"/>
        <w:rPr>
          <w:rFonts w:ascii="Times New Roman" w:hAnsi="Times New Roman" w:cs="Times New Roman"/>
          <w:sz w:val="28"/>
          <w:szCs w:val="28"/>
        </w:rPr>
      </w:pPr>
    </w:p>
    <w:p w:rsidR="00455254" w:rsidRPr="00375FF4" w:rsidRDefault="00455254">
      <w:pPr>
        <w:pStyle w:val="ConsPlusNormal"/>
        <w:ind w:firstLine="540"/>
        <w:jc w:val="both"/>
        <w:rPr>
          <w:rFonts w:ascii="Times New Roman" w:hAnsi="Times New Roman" w:cs="Times New Roman"/>
          <w:sz w:val="28"/>
          <w:szCs w:val="28"/>
        </w:rPr>
      </w:pPr>
    </w:p>
    <w:p w:rsidR="00455254" w:rsidRPr="00375FF4" w:rsidRDefault="00455254">
      <w:pPr>
        <w:pStyle w:val="ConsPlusNormal"/>
        <w:jc w:val="right"/>
        <w:rPr>
          <w:rFonts w:ascii="Times New Roman" w:hAnsi="Times New Roman" w:cs="Times New Roman"/>
          <w:sz w:val="28"/>
          <w:szCs w:val="28"/>
        </w:rPr>
      </w:pPr>
      <w:r w:rsidRPr="00375FF4">
        <w:rPr>
          <w:rFonts w:ascii="Times New Roman" w:hAnsi="Times New Roman" w:cs="Times New Roman"/>
          <w:sz w:val="28"/>
          <w:szCs w:val="28"/>
        </w:rPr>
        <w:t>Утверждена</w:t>
      </w:r>
    </w:p>
    <w:p w:rsidR="00455254" w:rsidRPr="00375FF4" w:rsidRDefault="00455254">
      <w:pPr>
        <w:pStyle w:val="ConsPlusNormal"/>
        <w:jc w:val="right"/>
        <w:rPr>
          <w:rFonts w:ascii="Times New Roman" w:hAnsi="Times New Roman" w:cs="Times New Roman"/>
          <w:sz w:val="28"/>
          <w:szCs w:val="28"/>
        </w:rPr>
      </w:pPr>
      <w:r w:rsidRPr="00375FF4">
        <w:rPr>
          <w:rFonts w:ascii="Times New Roman" w:hAnsi="Times New Roman" w:cs="Times New Roman"/>
          <w:sz w:val="28"/>
          <w:szCs w:val="28"/>
        </w:rPr>
        <w:t>приказом</w:t>
      </w:r>
    </w:p>
    <w:p w:rsidR="00455254" w:rsidRPr="00375FF4" w:rsidRDefault="00455254">
      <w:pPr>
        <w:pStyle w:val="ConsPlusNormal"/>
        <w:jc w:val="right"/>
        <w:rPr>
          <w:rFonts w:ascii="Times New Roman" w:hAnsi="Times New Roman" w:cs="Times New Roman"/>
          <w:sz w:val="28"/>
          <w:szCs w:val="28"/>
        </w:rPr>
      </w:pPr>
      <w:r w:rsidRPr="00375FF4">
        <w:rPr>
          <w:rFonts w:ascii="Times New Roman" w:hAnsi="Times New Roman" w:cs="Times New Roman"/>
          <w:sz w:val="28"/>
          <w:szCs w:val="28"/>
        </w:rPr>
        <w:t>министерства промышленности, торговли</w:t>
      </w:r>
    </w:p>
    <w:p w:rsidR="00455254" w:rsidRPr="00375FF4" w:rsidRDefault="00455254">
      <w:pPr>
        <w:pStyle w:val="ConsPlusNormal"/>
        <w:jc w:val="right"/>
        <w:rPr>
          <w:rFonts w:ascii="Times New Roman" w:hAnsi="Times New Roman" w:cs="Times New Roman"/>
          <w:sz w:val="28"/>
          <w:szCs w:val="28"/>
        </w:rPr>
      </w:pPr>
      <w:r w:rsidRPr="00375FF4">
        <w:rPr>
          <w:rFonts w:ascii="Times New Roman" w:hAnsi="Times New Roman" w:cs="Times New Roman"/>
          <w:sz w:val="28"/>
          <w:szCs w:val="28"/>
        </w:rPr>
        <w:t>и развития предпринимательства</w:t>
      </w:r>
    </w:p>
    <w:p w:rsidR="00455254" w:rsidRPr="00375FF4" w:rsidRDefault="00455254">
      <w:pPr>
        <w:pStyle w:val="ConsPlusNormal"/>
        <w:jc w:val="right"/>
        <w:rPr>
          <w:rFonts w:ascii="Times New Roman" w:hAnsi="Times New Roman" w:cs="Times New Roman"/>
          <w:sz w:val="28"/>
          <w:szCs w:val="28"/>
        </w:rPr>
      </w:pPr>
      <w:r w:rsidRPr="00375FF4">
        <w:rPr>
          <w:rFonts w:ascii="Times New Roman" w:hAnsi="Times New Roman" w:cs="Times New Roman"/>
          <w:sz w:val="28"/>
          <w:szCs w:val="28"/>
        </w:rPr>
        <w:t>Новосибирской области</w:t>
      </w:r>
    </w:p>
    <w:p w:rsidR="00455254" w:rsidRPr="00375FF4" w:rsidRDefault="00455254">
      <w:pPr>
        <w:pStyle w:val="ConsPlusNormal"/>
        <w:jc w:val="right"/>
        <w:rPr>
          <w:rFonts w:ascii="Times New Roman" w:hAnsi="Times New Roman" w:cs="Times New Roman"/>
          <w:sz w:val="28"/>
          <w:szCs w:val="28"/>
        </w:rPr>
      </w:pPr>
      <w:r w:rsidRPr="00375FF4">
        <w:rPr>
          <w:rFonts w:ascii="Times New Roman" w:hAnsi="Times New Roman" w:cs="Times New Roman"/>
          <w:sz w:val="28"/>
          <w:szCs w:val="28"/>
        </w:rPr>
        <w:t>от 17.12.2014 N 362</w:t>
      </w:r>
    </w:p>
    <w:p w:rsidR="00455254" w:rsidRPr="00375FF4" w:rsidRDefault="00455254">
      <w:pPr>
        <w:pStyle w:val="ConsPlusNormal"/>
        <w:ind w:firstLine="540"/>
        <w:jc w:val="both"/>
        <w:rPr>
          <w:rFonts w:ascii="Times New Roman" w:hAnsi="Times New Roman" w:cs="Times New Roman"/>
          <w:sz w:val="28"/>
          <w:szCs w:val="28"/>
        </w:rPr>
      </w:pPr>
    </w:p>
    <w:p w:rsidR="00455254" w:rsidRPr="00375FF4" w:rsidRDefault="00455254">
      <w:pPr>
        <w:pStyle w:val="ConsPlusTitle"/>
        <w:jc w:val="center"/>
        <w:rPr>
          <w:rFonts w:ascii="Times New Roman" w:hAnsi="Times New Roman" w:cs="Times New Roman"/>
          <w:sz w:val="28"/>
          <w:szCs w:val="28"/>
        </w:rPr>
      </w:pPr>
      <w:bookmarkStart w:id="0" w:name="P32"/>
      <w:bookmarkEnd w:id="0"/>
      <w:r w:rsidRPr="00375FF4">
        <w:rPr>
          <w:rFonts w:ascii="Times New Roman" w:hAnsi="Times New Roman" w:cs="Times New Roman"/>
          <w:sz w:val="28"/>
          <w:szCs w:val="28"/>
        </w:rPr>
        <w:t>ВЕДОМСТВЕННАЯ ЦЕЛЕВАЯ ПРОГРАММА</w:t>
      </w:r>
    </w:p>
    <w:p w:rsidR="00455254" w:rsidRPr="00375FF4" w:rsidRDefault="00455254">
      <w:pPr>
        <w:pStyle w:val="ConsPlusTitle"/>
        <w:jc w:val="center"/>
        <w:rPr>
          <w:rFonts w:ascii="Times New Roman" w:hAnsi="Times New Roman" w:cs="Times New Roman"/>
          <w:sz w:val="28"/>
          <w:szCs w:val="28"/>
        </w:rPr>
      </w:pPr>
      <w:r w:rsidRPr="00375FF4">
        <w:rPr>
          <w:rFonts w:ascii="Times New Roman" w:hAnsi="Times New Roman" w:cs="Times New Roman"/>
          <w:sz w:val="28"/>
          <w:szCs w:val="28"/>
        </w:rPr>
        <w:t>"РАЗВИТИЕ ТОРГОВЛИ НА ТЕРРИТОРИИ НОВОСИБИРСКОЙ ОБЛАСТИ</w:t>
      </w:r>
    </w:p>
    <w:p w:rsidR="00455254" w:rsidRPr="00375FF4" w:rsidRDefault="00455254">
      <w:pPr>
        <w:pStyle w:val="ConsPlusTitle"/>
        <w:jc w:val="center"/>
        <w:rPr>
          <w:rFonts w:ascii="Times New Roman" w:hAnsi="Times New Roman" w:cs="Times New Roman"/>
          <w:sz w:val="28"/>
          <w:szCs w:val="28"/>
        </w:rPr>
      </w:pPr>
      <w:r w:rsidRPr="00375FF4">
        <w:rPr>
          <w:rFonts w:ascii="Times New Roman" w:hAnsi="Times New Roman" w:cs="Times New Roman"/>
          <w:sz w:val="28"/>
          <w:szCs w:val="28"/>
        </w:rPr>
        <w:t>НА 2015 - 2019 ГОДЫ" (ДАЛЕЕ - ПРОГРАММА)</w:t>
      </w:r>
    </w:p>
    <w:p w:rsidR="00455254" w:rsidRPr="00375FF4" w:rsidRDefault="00455254">
      <w:pPr>
        <w:pStyle w:val="ConsPlusNormal"/>
        <w:jc w:val="center"/>
        <w:rPr>
          <w:rFonts w:ascii="Times New Roman" w:hAnsi="Times New Roman" w:cs="Times New Roman"/>
          <w:sz w:val="28"/>
          <w:szCs w:val="28"/>
        </w:rPr>
      </w:pPr>
      <w:r w:rsidRPr="00375FF4">
        <w:rPr>
          <w:rFonts w:ascii="Times New Roman" w:hAnsi="Times New Roman" w:cs="Times New Roman"/>
          <w:sz w:val="28"/>
          <w:szCs w:val="28"/>
        </w:rPr>
        <w:t>Список изменяющих документов</w:t>
      </w:r>
    </w:p>
    <w:p w:rsidR="00455254" w:rsidRPr="00375FF4" w:rsidRDefault="00455254">
      <w:pPr>
        <w:pStyle w:val="ConsPlusNormal"/>
        <w:jc w:val="center"/>
        <w:rPr>
          <w:rFonts w:ascii="Times New Roman" w:hAnsi="Times New Roman" w:cs="Times New Roman"/>
          <w:sz w:val="28"/>
          <w:szCs w:val="28"/>
        </w:rPr>
      </w:pPr>
      <w:proofErr w:type="gramStart"/>
      <w:r w:rsidRPr="00375FF4">
        <w:rPr>
          <w:rFonts w:ascii="Times New Roman" w:hAnsi="Times New Roman" w:cs="Times New Roman"/>
          <w:sz w:val="28"/>
          <w:szCs w:val="28"/>
        </w:rPr>
        <w:t xml:space="preserve">(в ред. приказов </w:t>
      </w:r>
      <w:proofErr w:type="spellStart"/>
      <w:r w:rsidRPr="00375FF4">
        <w:rPr>
          <w:rFonts w:ascii="Times New Roman" w:hAnsi="Times New Roman" w:cs="Times New Roman"/>
          <w:sz w:val="28"/>
          <w:szCs w:val="28"/>
        </w:rPr>
        <w:t>Минпромторга</w:t>
      </w:r>
      <w:proofErr w:type="spellEnd"/>
      <w:r w:rsidRPr="00375FF4">
        <w:rPr>
          <w:rFonts w:ascii="Times New Roman" w:hAnsi="Times New Roman" w:cs="Times New Roman"/>
          <w:sz w:val="28"/>
          <w:szCs w:val="28"/>
        </w:rPr>
        <w:t xml:space="preserve"> Новосибирской области</w:t>
      </w:r>
      <w:proofErr w:type="gramEnd"/>
    </w:p>
    <w:p w:rsidR="00375FF4" w:rsidRPr="00741CD1" w:rsidRDefault="00375FF4" w:rsidP="00375FF4">
      <w:pPr>
        <w:pStyle w:val="ConsPlusNormal"/>
        <w:jc w:val="center"/>
        <w:rPr>
          <w:rFonts w:ascii="Times New Roman" w:hAnsi="Times New Roman" w:cs="Times New Roman"/>
          <w:color w:val="000000" w:themeColor="text1"/>
          <w:sz w:val="28"/>
          <w:szCs w:val="28"/>
        </w:rPr>
      </w:pPr>
      <w:r w:rsidRPr="00741CD1">
        <w:rPr>
          <w:rFonts w:ascii="Times New Roman" w:hAnsi="Times New Roman" w:cs="Times New Roman"/>
          <w:color w:val="000000" w:themeColor="text1"/>
          <w:sz w:val="28"/>
          <w:szCs w:val="28"/>
        </w:rPr>
        <w:t>от 26.06.2015 N 156, от 01.02.2016 N 24, от 08.12.2016 №307)</w:t>
      </w:r>
    </w:p>
    <w:p w:rsidR="00455254" w:rsidRPr="00375FF4" w:rsidRDefault="00455254">
      <w:pPr>
        <w:pStyle w:val="ConsPlusNormal"/>
        <w:ind w:firstLine="540"/>
        <w:jc w:val="both"/>
        <w:rPr>
          <w:rFonts w:ascii="Times New Roman" w:hAnsi="Times New Roman" w:cs="Times New Roman"/>
          <w:sz w:val="28"/>
          <w:szCs w:val="28"/>
        </w:rPr>
      </w:pPr>
    </w:p>
    <w:p w:rsidR="00455254" w:rsidRPr="00375FF4" w:rsidRDefault="00455254">
      <w:pPr>
        <w:pStyle w:val="ConsPlusNormal"/>
        <w:jc w:val="center"/>
        <w:rPr>
          <w:rFonts w:ascii="Times New Roman" w:hAnsi="Times New Roman" w:cs="Times New Roman"/>
          <w:sz w:val="28"/>
          <w:szCs w:val="28"/>
        </w:rPr>
      </w:pPr>
      <w:r w:rsidRPr="00375FF4">
        <w:rPr>
          <w:rFonts w:ascii="Times New Roman" w:hAnsi="Times New Roman" w:cs="Times New Roman"/>
          <w:sz w:val="28"/>
          <w:szCs w:val="28"/>
        </w:rPr>
        <w:t>I. Паспорт</w:t>
      </w:r>
    </w:p>
    <w:p w:rsidR="00455254" w:rsidRPr="00375FF4" w:rsidRDefault="00455254">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8"/>
        <w:gridCol w:w="7143"/>
      </w:tblGrid>
      <w:tr w:rsidR="00455254" w:rsidRPr="00375FF4">
        <w:tc>
          <w:tcPr>
            <w:tcW w:w="2438" w:type="dxa"/>
          </w:tcPr>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lastRenderedPageBreak/>
              <w:t>Наименование Программы</w:t>
            </w:r>
          </w:p>
        </w:tc>
        <w:tc>
          <w:tcPr>
            <w:tcW w:w="7143" w:type="dxa"/>
          </w:tcPr>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Ведомственная целевая программа "Развитие торговли на территории Новосибирской области на 2015 - 2019 годы"</w:t>
            </w:r>
          </w:p>
        </w:tc>
      </w:tr>
      <w:tr w:rsidR="00455254" w:rsidRPr="00375FF4">
        <w:tc>
          <w:tcPr>
            <w:tcW w:w="2438" w:type="dxa"/>
          </w:tcPr>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Разработчик Программы</w:t>
            </w:r>
          </w:p>
        </w:tc>
        <w:tc>
          <w:tcPr>
            <w:tcW w:w="7143" w:type="dxa"/>
          </w:tcPr>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 xml:space="preserve">Министерство промышленности, торговли и развития предпринимательства Новосибирской области (далее - </w:t>
            </w:r>
            <w:proofErr w:type="spellStart"/>
            <w:r w:rsidRPr="00375FF4">
              <w:rPr>
                <w:rFonts w:ascii="Times New Roman" w:hAnsi="Times New Roman" w:cs="Times New Roman"/>
                <w:sz w:val="28"/>
                <w:szCs w:val="28"/>
              </w:rPr>
              <w:t>Минпромторг</w:t>
            </w:r>
            <w:proofErr w:type="spellEnd"/>
            <w:r w:rsidRPr="00375FF4">
              <w:rPr>
                <w:rFonts w:ascii="Times New Roman" w:hAnsi="Times New Roman" w:cs="Times New Roman"/>
                <w:sz w:val="28"/>
                <w:szCs w:val="28"/>
              </w:rPr>
              <w:t xml:space="preserve"> НСО)</w:t>
            </w:r>
          </w:p>
        </w:tc>
      </w:tr>
      <w:tr w:rsidR="00455254" w:rsidRPr="00375FF4">
        <w:tc>
          <w:tcPr>
            <w:tcW w:w="2438" w:type="dxa"/>
          </w:tcPr>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Руководитель Программы</w:t>
            </w:r>
          </w:p>
        </w:tc>
        <w:tc>
          <w:tcPr>
            <w:tcW w:w="7143" w:type="dxa"/>
          </w:tcPr>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Министр промышленности, торговли и развития предпринимательства Новосибирской области Н.Н. Симонов</w:t>
            </w:r>
          </w:p>
        </w:tc>
      </w:tr>
      <w:tr w:rsidR="00455254" w:rsidRPr="00375FF4">
        <w:tc>
          <w:tcPr>
            <w:tcW w:w="2438" w:type="dxa"/>
          </w:tcPr>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Цель и задачи Программы</w:t>
            </w:r>
          </w:p>
        </w:tc>
        <w:tc>
          <w:tcPr>
            <w:tcW w:w="7143" w:type="dxa"/>
          </w:tcPr>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Цель: создание условий для наиболее полного удовлетворения спроса населения на потребительские товары и услуги, в первую очередь отечественного производства, по доступным ценам в пределах территориальной доступности, повышение качества торгового обслуживания и обеспечение потребителей качественными и безопасными товарами.</w:t>
            </w:r>
          </w:p>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Задачи:</w:t>
            </w:r>
          </w:p>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1. Реализация комплекса мер социального, экономического, нормативно-правового, информационного и организационного характера для бесперебойного обеспечения населения товарами и повышения конкуренции в сфере торговли.</w:t>
            </w:r>
          </w:p>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2. Содействие развитию инфраструктуры торговли, основанной на принципах достижения установленных нормативов минимальной обеспеченности населения Новосибирской области площадью торговых объектов.</w:t>
            </w:r>
          </w:p>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3. Создание условий для стимулирования торговли в малых и отдаленных населенных пунктах Новосибирской области.</w:t>
            </w:r>
          </w:p>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4. Развитие кадрового потенциала организаций потребительского рынка и сферы услуг</w:t>
            </w:r>
          </w:p>
        </w:tc>
      </w:tr>
      <w:tr w:rsidR="00455254" w:rsidRPr="00375FF4">
        <w:tc>
          <w:tcPr>
            <w:tcW w:w="2438" w:type="dxa"/>
          </w:tcPr>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Исполнители основных мероприятий</w:t>
            </w:r>
          </w:p>
        </w:tc>
        <w:tc>
          <w:tcPr>
            <w:tcW w:w="7143" w:type="dxa"/>
          </w:tcPr>
          <w:p w:rsidR="00455254" w:rsidRPr="00375FF4" w:rsidRDefault="00455254">
            <w:pPr>
              <w:pStyle w:val="ConsPlusNormal"/>
              <w:rPr>
                <w:rFonts w:ascii="Times New Roman" w:hAnsi="Times New Roman" w:cs="Times New Roman"/>
                <w:sz w:val="28"/>
                <w:szCs w:val="28"/>
              </w:rPr>
            </w:pPr>
            <w:proofErr w:type="spellStart"/>
            <w:r w:rsidRPr="00375FF4">
              <w:rPr>
                <w:rFonts w:ascii="Times New Roman" w:hAnsi="Times New Roman" w:cs="Times New Roman"/>
                <w:sz w:val="28"/>
                <w:szCs w:val="28"/>
              </w:rPr>
              <w:t>Минпромторг</w:t>
            </w:r>
            <w:proofErr w:type="spellEnd"/>
            <w:r w:rsidRPr="00375FF4">
              <w:rPr>
                <w:rFonts w:ascii="Times New Roman" w:hAnsi="Times New Roman" w:cs="Times New Roman"/>
                <w:sz w:val="28"/>
                <w:szCs w:val="28"/>
              </w:rPr>
              <w:t xml:space="preserve"> НСО, администрации муниципальных районов и городских округов, Новосибирская торгово-промышленная палата, Управление Федеральной службы по надзору в сфере защиты прав потребителей и благополучия человека по Новосибирской области, организации, привлеченные на конкурсной основе, в соответствии с законодательством</w:t>
            </w:r>
          </w:p>
        </w:tc>
      </w:tr>
      <w:tr w:rsidR="00455254" w:rsidRPr="00375FF4">
        <w:tblPrEx>
          <w:tblBorders>
            <w:insideH w:val="nil"/>
          </w:tblBorders>
        </w:tblPrEx>
        <w:tc>
          <w:tcPr>
            <w:tcW w:w="2438" w:type="dxa"/>
            <w:tcBorders>
              <w:bottom w:val="nil"/>
            </w:tcBorders>
          </w:tcPr>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 xml:space="preserve">Объемы финансирования (с расшифровкой по годам и </w:t>
            </w:r>
            <w:r w:rsidRPr="00375FF4">
              <w:rPr>
                <w:rFonts w:ascii="Times New Roman" w:hAnsi="Times New Roman" w:cs="Times New Roman"/>
                <w:sz w:val="28"/>
                <w:szCs w:val="28"/>
              </w:rPr>
              <w:lastRenderedPageBreak/>
              <w:t>источникам финансирования)</w:t>
            </w:r>
          </w:p>
        </w:tc>
        <w:tc>
          <w:tcPr>
            <w:tcW w:w="7143" w:type="dxa"/>
            <w:tcBorders>
              <w:bottom w:val="nil"/>
            </w:tcBorders>
          </w:tcPr>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lastRenderedPageBreak/>
              <w:t>Прогнозные объемы финансирования Программы:</w:t>
            </w:r>
          </w:p>
          <w:p w:rsidR="00455254" w:rsidRPr="00375FF4" w:rsidRDefault="00375FF4">
            <w:pPr>
              <w:pStyle w:val="ConsPlusNormal"/>
              <w:rPr>
                <w:rFonts w:ascii="Times New Roman" w:hAnsi="Times New Roman" w:cs="Times New Roman"/>
                <w:sz w:val="28"/>
                <w:szCs w:val="28"/>
              </w:rPr>
            </w:pPr>
            <w:r>
              <w:rPr>
                <w:rFonts w:ascii="Times New Roman" w:hAnsi="Times New Roman" w:cs="Times New Roman"/>
                <w:sz w:val="28"/>
                <w:szCs w:val="28"/>
              </w:rPr>
              <w:t>175</w:t>
            </w:r>
            <w:r w:rsidR="009866CE">
              <w:rPr>
                <w:rFonts w:ascii="Times New Roman" w:hAnsi="Times New Roman" w:cs="Times New Roman"/>
                <w:sz w:val="28"/>
                <w:szCs w:val="28"/>
              </w:rPr>
              <w:t> </w:t>
            </w:r>
            <w:r>
              <w:rPr>
                <w:rFonts w:ascii="Times New Roman" w:hAnsi="Times New Roman" w:cs="Times New Roman"/>
                <w:sz w:val="28"/>
                <w:szCs w:val="28"/>
              </w:rPr>
              <w:t>640,0</w:t>
            </w:r>
            <w:r w:rsidR="00455254" w:rsidRPr="00375FF4">
              <w:rPr>
                <w:rFonts w:ascii="Times New Roman" w:hAnsi="Times New Roman" w:cs="Times New Roman"/>
                <w:sz w:val="28"/>
                <w:szCs w:val="28"/>
              </w:rPr>
              <w:t xml:space="preserve"> тыс. рублей, в том числе:</w:t>
            </w:r>
          </w:p>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 xml:space="preserve">- за счет средств областного бюджета Новосибирской области составляют всего </w:t>
            </w:r>
            <w:r w:rsidR="00375FF4">
              <w:rPr>
                <w:rFonts w:ascii="Times New Roman" w:hAnsi="Times New Roman" w:cs="Times New Roman"/>
                <w:sz w:val="28"/>
                <w:szCs w:val="28"/>
              </w:rPr>
              <w:t>175</w:t>
            </w:r>
            <w:r w:rsidR="009866CE">
              <w:rPr>
                <w:rFonts w:ascii="Times New Roman" w:hAnsi="Times New Roman" w:cs="Times New Roman"/>
                <w:sz w:val="28"/>
                <w:szCs w:val="28"/>
              </w:rPr>
              <w:t> </w:t>
            </w:r>
            <w:r w:rsidR="00375FF4">
              <w:rPr>
                <w:rFonts w:ascii="Times New Roman" w:hAnsi="Times New Roman" w:cs="Times New Roman"/>
                <w:sz w:val="28"/>
                <w:szCs w:val="28"/>
              </w:rPr>
              <w:t>500,0</w:t>
            </w:r>
            <w:r w:rsidRPr="00375FF4">
              <w:rPr>
                <w:rFonts w:ascii="Times New Roman" w:hAnsi="Times New Roman" w:cs="Times New Roman"/>
                <w:sz w:val="28"/>
                <w:szCs w:val="28"/>
              </w:rPr>
              <w:t xml:space="preserve"> тыс. рублей, из них:</w:t>
            </w:r>
          </w:p>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lastRenderedPageBreak/>
              <w:t>2015 год - 26 500,0 тыс. рублей;</w:t>
            </w:r>
          </w:p>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2016 год - 34 000,0 тыс. рублей;</w:t>
            </w:r>
          </w:p>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 xml:space="preserve">2017 год - </w:t>
            </w:r>
            <w:r w:rsidR="00375FF4">
              <w:rPr>
                <w:rFonts w:ascii="Times New Roman" w:hAnsi="Times New Roman" w:cs="Times New Roman"/>
                <w:sz w:val="28"/>
                <w:szCs w:val="28"/>
              </w:rPr>
              <w:t>33</w:t>
            </w:r>
            <w:r w:rsidRPr="00375FF4">
              <w:rPr>
                <w:rFonts w:ascii="Times New Roman" w:hAnsi="Times New Roman" w:cs="Times New Roman"/>
                <w:sz w:val="28"/>
                <w:szCs w:val="28"/>
              </w:rPr>
              <w:t xml:space="preserve"> 000,0 тыс. рублей;</w:t>
            </w:r>
          </w:p>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 xml:space="preserve">2018 </w:t>
            </w:r>
            <w:r w:rsidR="00375FF4">
              <w:rPr>
                <w:rFonts w:ascii="Times New Roman" w:hAnsi="Times New Roman" w:cs="Times New Roman"/>
                <w:sz w:val="28"/>
                <w:szCs w:val="28"/>
              </w:rPr>
              <w:t>год - 41</w:t>
            </w:r>
            <w:r w:rsidRPr="00375FF4">
              <w:rPr>
                <w:rFonts w:ascii="Times New Roman" w:hAnsi="Times New Roman" w:cs="Times New Roman"/>
                <w:sz w:val="28"/>
                <w:szCs w:val="28"/>
              </w:rPr>
              <w:t xml:space="preserve"> 000,0 тыс. рублей;</w:t>
            </w:r>
          </w:p>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 xml:space="preserve">2019 год </w:t>
            </w:r>
            <w:r w:rsidR="00375FF4">
              <w:rPr>
                <w:rFonts w:ascii="Times New Roman" w:hAnsi="Times New Roman" w:cs="Times New Roman"/>
                <w:sz w:val="28"/>
                <w:szCs w:val="28"/>
              </w:rPr>
              <w:t>–</w:t>
            </w:r>
            <w:r w:rsidR="0031168C">
              <w:rPr>
                <w:rFonts w:ascii="Times New Roman" w:hAnsi="Times New Roman" w:cs="Times New Roman"/>
                <w:sz w:val="28"/>
                <w:szCs w:val="28"/>
              </w:rPr>
              <w:t>41 000,0</w:t>
            </w:r>
            <w:r w:rsidRPr="00375FF4">
              <w:rPr>
                <w:rFonts w:ascii="Times New Roman" w:hAnsi="Times New Roman" w:cs="Times New Roman"/>
                <w:sz w:val="28"/>
                <w:szCs w:val="28"/>
              </w:rPr>
              <w:t>тыс. рублей;</w:t>
            </w:r>
          </w:p>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 xml:space="preserve">- за счет внебюджетных источников составляют всего </w:t>
            </w:r>
            <w:r w:rsidR="005E68F2">
              <w:rPr>
                <w:rFonts w:ascii="Times New Roman" w:hAnsi="Times New Roman" w:cs="Times New Roman"/>
                <w:sz w:val="28"/>
                <w:szCs w:val="28"/>
              </w:rPr>
              <w:t>14</w:t>
            </w:r>
            <w:r w:rsidRPr="00375FF4">
              <w:rPr>
                <w:rFonts w:ascii="Times New Roman" w:hAnsi="Times New Roman" w:cs="Times New Roman"/>
                <w:sz w:val="28"/>
                <w:szCs w:val="28"/>
              </w:rPr>
              <w:t>0,0 тыс. рублей, из них:</w:t>
            </w:r>
          </w:p>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2015 год - 70,0 тыс. рублей;</w:t>
            </w:r>
          </w:p>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2016 год - 70,0 тыс. рублей;</w:t>
            </w:r>
          </w:p>
          <w:p w:rsidR="00455254" w:rsidRPr="00375FF4" w:rsidRDefault="00375FF4">
            <w:pPr>
              <w:pStyle w:val="ConsPlusNormal"/>
              <w:rPr>
                <w:rFonts w:ascii="Times New Roman" w:hAnsi="Times New Roman" w:cs="Times New Roman"/>
                <w:sz w:val="28"/>
                <w:szCs w:val="28"/>
              </w:rPr>
            </w:pPr>
            <w:r>
              <w:rPr>
                <w:rFonts w:ascii="Times New Roman" w:hAnsi="Times New Roman" w:cs="Times New Roman"/>
                <w:sz w:val="28"/>
                <w:szCs w:val="28"/>
              </w:rPr>
              <w:t xml:space="preserve">2017 год - </w:t>
            </w:r>
            <w:r w:rsidR="00455254" w:rsidRPr="00375FF4">
              <w:rPr>
                <w:rFonts w:ascii="Times New Roman" w:hAnsi="Times New Roman" w:cs="Times New Roman"/>
                <w:sz w:val="28"/>
                <w:szCs w:val="28"/>
              </w:rPr>
              <w:t>0,0 тыс. рублей;</w:t>
            </w:r>
          </w:p>
          <w:p w:rsidR="00455254" w:rsidRPr="00375FF4" w:rsidRDefault="00375FF4">
            <w:pPr>
              <w:pStyle w:val="ConsPlusNormal"/>
              <w:rPr>
                <w:rFonts w:ascii="Times New Roman" w:hAnsi="Times New Roman" w:cs="Times New Roman"/>
                <w:sz w:val="28"/>
                <w:szCs w:val="28"/>
              </w:rPr>
            </w:pPr>
            <w:r>
              <w:rPr>
                <w:rFonts w:ascii="Times New Roman" w:hAnsi="Times New Roman" w:cs="Times New Roman"/>
                <w:sz w:val="28"/>
                <w:szCs w:val="28"/>
              </w:rPr>
              <w:t xml:space="preserve">2018 год - </w:t>
            </w:r>
            <w:r w:rsidR="00455254" w:rsidRPr="00375FF4">
              <w:rPr>
                <w:rFonts w:ascii="Times New Roman" w:hAnsi="Times New Roman" w:cs="Times New Roman"/>
                <w:sz w:val="28"/>
                <w:szCs w:val="28"/>
              </w:rPr>
              <w:t>0,0 тыс. рублей;</w:t>
            </w:r>
          </w:p>
          <w:p w:rsidR="00455254" w:rsidRPr="00375FF4" w:rsidRDefault="00375FF4">
            <w:pPr>
              <w:pStyle w:val="ConsPlusNormal"/>
              <w:rPr>
                <w:rFonts w:ascii="Times New Roman" w:hAnsi="Times New Roman" w:cs="Times New Roman"/>
                <w:sz w:val="28"/>
                <w:szCs w:val="28"/>
              </w:rPr>
            </w:pPr>
            <w:r>
              <w:rPr>
                <w:rFonts w:ascii="Times New Roman" w:hAnsi="Times New Roman" w:cs="Times New Roman"/>
                <w:sz w:val="28"/>
                <w:szCs w:val="28"/>
              </w:rPr>
              <w:t xml:space="preserve">2019 год - </w:t>
            </w:r>
            <w:r w:rsidR="00455254" w:rsidRPr="00375FF4">
              <w:rPr>
                <w:rFonts w:ascii="Times New Roman" w:hAnsi="Times New Roman" w:cs="Times New Roman"/>
                <w:sz w:val="28"/>
                <w:szCs w:val="28"/>
              </w:rPr>
              <w:t>0,0 тыс. рублей</w:t>
            </w:r>
          </w:p>
        </w:tc>
      </w:tr>
      <w:tr w:rsidR="00455254" w:rsidRPr="00375FF4">
        <w:tblPrEx>
          <w:tblBorders>
            <w:insideH w:val="nil"/>
          </w:tblBorders>
        </w:tblPrEx>
        <w:tc>
          <w:tcPr>
            <w:tcW w:w="9581" w:type="dxa"/>
            <w:gridSpan w:val="2"/>
            <w:tcBorders>
              <w:top w:val="nil"/>
            </w:tcBorders>
          </w:tcPr>
          <w:p w:rsidR="00455254" w:rsidRPr="00375FF4" w:rsidRDefault="00455254">
            <w:pPr>
              <w:pStyle w:val="ConsPlusNormal"/>
              <w:jc w:val="both"/>
              <w:rPr>
                <w:rFonts w:ascii="Times New Roman" w:hAnsi="Times New Roman" w:cs="Times New Roman"/>
                <w:sz w:val="28"/>
                <w:szCs w:val="28"/>
              </w:rPr>
            </w:pPr>
          </w:p>
        </w:tc>
      </w:tr>
      <w:tr w:rsidR="00455254" w:rsidRPr="00375FF4">
        <w:tblPrEx>
          <w:tblBorders>
            <w:insideH w:val="nil"/>
          </w:tblBorders>
        </w:tblPrEx>
        <w:tc>
          <w:tcPr>
            <w:tcW w:w="2438" w:type="dxa"/>
            <w:tcBorders>
              <w:bottom w:val="nil"/>
            </w:tcBorders>
          </w:tcPr>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Важнейшие целевые индикаторы. Ожидаемые конечные результаты реализации Программы, выраженные в соответствующих показателях, поддающихся количественной оценке</w:t>
            </w:r>
          </w:p>
        </w:tc>
        <w:tc>
          <w:tcPr>
            <w:tcW w:w="7143" w:type="dxa"/>
            <w:tcBorders>
              <w:bottom w:val="nil"/>
            </w:tcBorders>
          </w:tcPr>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Важнейшие целевые индикаторы:</w:t>
            </w:r>
          </w:p>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 индекс оборота розничной торговли;</w:t>
            </w:r>
          </w:p>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 доля обследованных предприятий и организаций в сфере торговли на предмет наличия необходимого ассортимента и доступных цен (ежегодно от общего количества предприятий и организаций розничной торговли в населенных пунктах Новосибирской области);</w:t>
            </w:r>
          </w:p>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 количество товаропроизводителей, организаций оптовой торговли, принявших участие в ярмарках, проводимых на территории Новосибирской области;</w:t>
            </w:r>
          </w:p>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 доля муниципальных районов и городских округов Новосибирской области, в которых уровень обеспеченности населения площадью торговых объектов соответствует нормативу;</w:t>
            </w:r>
          </w:p>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 доля социально ориентированных торговых предприятий в общем количестве предприятий и организаций розничной торговли в населенных пунктах Новосибирской области;</w:t>
            </w:r>
          </w:p>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 обеспеченность малых и отдаленных населенных пунктов Новосибирской области торговыми услугами;</w:t>
            </w:r>
          </w:p>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 доля специалистов сферы потребительского рынка, повысивших квалификацию (ежегодно от общего количества специалистов);</w:t>
            </w:r>
          </w:p>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 количество мероприятий по повышению квалификации специалистов сферы потребительского рынка.</w:t>
            </w:r>
          </w:p>
        </w:tc>
      </w:tr>
      <w:tr w:rsidR="00455254" w:rsidRPr="00375FF4">
        <w:tblPrEx>
          <w:tblBorders>
            <w:insideH w:val="nil"/>
          </w:tblBorders>
        </w:tblPrEx>
        <w:tc>
          <w:tcPr>
            <w:tcW w:w="2438" w:type="dxa"/>
            <w:tcBorders>
              <w:top w:val="nil"/>
              <w:bottom w:val="nil"/>
            </w:tcBorders>
          </w:tcPr>
          <w:p w:rsidR="00455254" w:rsidRPr="00375FF4" w:rsidRDefault="00455254">
            <w:pPr>
              <w:pStyle w:val="ConsPlusNormal"/>
              <w:jc w:val="both"/>
              <w:rPr>
                <w:rFonts w:ascii="Times New Roman" w:hAnsi="Times New Roman" w:cs="Times New Roman"/>
                <w:sz w:val="28"/>
                <w:szCs w:val="28"/>
              </w:rPr>
            </w:pPr>
          </w:p>
        </w:tc>
        <w:tc>
          <w:tcPr>
            <w:tcW w:w="7143" w:type="dxa"/>
            <w:tcBorders>
              <w:top w:val="nil"/>
              <w:bottom w:val="nil"/>
            </w:tcBorders>
          </w:tcPr>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Реализация мероприятий Программы к началу 2020 года обеспечит достижение следующих результатов:</w:t>
            </w:r>
          </w:p>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 xml:space="preserve">- обеспеченность малых и отдаленных населенных пунктов Новосибирской области торговыми услугами </w:t>
            </w:r>
            <w:r w:rsidRPr="00375FF4">
              <w:rPr>
                <w:rFonts w:ascii="Times New Roman" w:hAnsi="Times New Roman" w:cs="Times New Roman"/>
                <w:sz w:val="28"/>
                <w:szCs w:val="28"/>
              </w:rPr>
              <w:lastRenderedPageBreak/>
              <w:t xml:space="preserve">увеличится до </w:t>
            </w:r>
            <w:r w:rsidR="00375FF4">
              <w:rPr>
                <w:rFonts w:ascii="Times New Roman" w:hAnsi="Times New Roman" w:cs="Times New Roman"/>
                <w:sz w:val="28"/>
                <w:szCs w:val="28"/>
              </w:rPr>
              <w:t>86,7</w:t>
            </w:r>
            <w:r w:rsidRPr="00375FF4">
              <w:rPr>
                <w:rFonts w:ascii="Times New Roman" w:hAnsi="Times New Roman" w:cs="Times New Roman"/>
                <w:sz w:val="28"/>
                <w:szCs w:val="28"/>
              </w:rPr>
              <w:t xml:space="preserve">% (в 2014 году </w:t>
            </w:r>
            <w:r w:rsidR="00375FF4">
              <w:rPr>
                <w:rFonts w:ascii="Times New Roman" w:hAnsi="Times New Roman" w:cs="Times New Roman"/>
                <w:sz w:val="28"/>
                <w:szCs w:val="28"/>
              </w:rPr>
              <w:t xml:space="preserve">данный </w:t>
            </w:r>
            <w:r w:rsidRPr="00375FF4">
              <w:rPr>
                <w:rFonts w:ascii="Times New Roman" w:hAnsi="Times New Roman" w:cs="Times New Roman"/>
                <w:sz w:val="28"/>
                <w:szCs w:val="28"/>
              </w:rPr>
              <w:t>показатель состави</w:t>
            </w:r>
            <w:r w:rsidR="00375FF4">
              <w:rPr>
                <w:rFonts w:ascii="Times New Roman" w:hAnsi="Times New Roman" w:cs="Times New Roman"/>
                <w:sz w:val="28"/>
                <w:szCs w:val="28"/>
              </w:rPr>
              <w:t>л</w:t>
            </w:r>
            <w:r w:rsidRPr="00375FF4">
              <w:rPr>
                <w:rFonts w:ascii="Times New Roman" w:hAnsi="Times New Roman" w:cs="Times New Roman"/>
                <w:sz w:val="28"/>
                <w:szCs w:val="28"/>
              </w:rPr>
              <w:t xml:space="preserve"> 85%);</w:t>
            </w:r>
          </w:p>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 доля социально ориентированных торговых предприятий в общем количестве предприятий и организаций розничной торговли в населенных пунктах Новосибирской области составит 74% (в 2014 году данный показатель состави</w:t>
            </w:r>
            <w:r w:rsidR="00375FF4">
              <w:rPr>
                <w:rFonts w:ascii="Times New Roman" w:hAnsi="Times New Roman" w:cs="Times New Roman"/>
                <w:sz w:val="28"/>
                <w:szCs w:val="28"/>
              </w:rPr>
              <w:t>л</w:t>
            </w:r>
            <w:r w:rsidRPr="00375FF4">
              <w:rPr>
                <w:rFonts w:ascii="Times New Roman" w:hAnsi="Times New Roman" w:cs="Times New Roman"/>
                <w:sz w:val="28"/>
                <w:szCs w:val="28"/>
              </w:rPr>
              <w:t xml:space="preserve"> 65%);</w:t>
            </w:r>
          </w:p>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 доля обследованных предприятий и организаций в сфере торговли на предмет наличия необходимого ассортимента и доступных цен (ежегодно от общего количества предприятий торговли) составит 14,7% (в 2014 году данный показатель состави</w:t>
            </w:r>
            <w:r w:rsidR="00375FF4">
              <w:rPr>
                <w:rFonts w:ascii="Times New Roman" w:hAnsi="Times New Roman" w:cs="Times New Roman"/>
                <w:sz w:val="28"/>
                <w:szCs w:val="28"/>
              </w:rPr>
              <w:t xml:space="preserve">л </w:t>
            </w:r>
            <w:r w:rsidRPr="00375FF4">
              <w:rPr>
                <w:rFonts w:ascii="Times New Roman" w:hAnsi="Times New Roman" w:cs="Times New Roman"/>
                <w:sz w:val="28"/>
                <w:szCs w:val="28"/>
              </w:rPr>
              <w:t>14%);</w:t>
            </w:r>
          </w:p>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 количество товаропроизводителей, организаций оптовой торговли, принявших участие в ярмарках, проводимых на территории Новосибирской облас</w:t>
            </w:r>
            <w:r w:rsidR="00375FF4">
              <w:rPr>
                <w:rFonts w:ascii="Times New Roman" w:hAnsi="Times New Roman" w:cs="Times New Roman"/>
                <w:sz w:val="28"/>
                <w:szCs w:val="28"/>
              </w:rPr>
              <w:t>ти, увеличится к 2020 году до 64</w:t>
            </w:r>
            <w:r w:rsidRPr="00375FF4">
              <w:rPr>
                <w:rFonts w:ascii="Times New Roman" w:hAnsi="Times New Roman" w:cs="Times New Roman"/>
                <w:sz w:val="28"/>
                <w:szCs w:val="28"/>
              </w:rPr>
              <w:t>0 организаций в год;</w:t>
            </w:r>
          </w:p>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 за 5 лет реализации Программы будет проведено 25 мероприятий по повышению квалификации кадров, занятых в сфере потребительского рынка, в ходе которых 17% (от общего количества) специалистов повысят свой профессиональный уровень.</w:t>
            </w:r>
          </w:p>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Доля муниципальных районов и городских округов Новосибирской области, в которых уровень обеспеченности населения площадью торговых объектов соответствует нормативу, составит в 2017 году 94%, что на 3 процентных пункта превысит уровень 2014 года, и до конца реализации Программы будет поддерживаться на достигнутом уровне.</w:t>
            </w:r>
          </w:p>
          <w:p w:rsidR="00455254" w:rsidRPr="00375FF4" w:rsidRDefault="00375FF4" w:rsidP="00375FF4">
            <w:pPr>
              <w:pStyle w:val="ConsPlusNormal"/>
              <w:rPr>
                <w:rFonts w:ascii="Times New Roman" w:hAnsi="Times New Roman" w:cs="Times New Roman"/>
                <w:sz w:val="28"/>
                <w:szCs w:val="28"/>
              </w:rPr>
            </w:pPr>
            <w:r>
              <w:rPr>
                <w:rFonts w:ascii="Times New Roman" w:hAnsi="Times New Roman" w:cs="Times New Roman"/>
                <w:sz w:val="28"/>
                <w:szCs w:val="28"/>
              </w:rPr>
              <w:t xml:space="preserve">Прирост оборота розничной торговли (в сопоставимых ценах к предыдущему году), </w:t>
            </w:r>
            <w:proofErr w:type="gramStart"/>
            <w:r>
              <w:rPr>
                <w:rFonts w:ascii="Times New Roman" w:hAnsi="Times New Roman" w:cs="Times New Roman"/>
                <w:sz w:val="28"/>
                <w:szCs w:val="28"/>
              </w:rPr>
              <w:t>начиная с 2018 года составит</w:t>
            </w:r>
            <w:proofErr w:type="gramEnd"/>
            <w:r>
              <w:rPr>
                <w:rFonts w:ascii="Times New Roman" w:hAnsi="Times New Roman" w:cs="Times New Roman"/>
                <w:sz w:val="28"/>
                <w:szCs w:val="28"/>
              </w:rPr>
              <w:t xml:space="preserve"> не менее 2%.</w:t>
            </w:r>
          </w:p>
        </w:tc>
      </w:tr>
      <w:tr w:rsidR="00455254" w:rsidRPr="00375FF4">
        <w:tblPrEx>
          <w:tblBorders>
            <w:insideH w:val="nil"/>
          </w:tblBorders>
        </w:tblPrEx>
        <w:tc>
          <w:tcPr>
            <w:tcW w:w="9581" w:type="dxa"/>
            <w:gridSpan w:val="2"/>
            <w:tcBorders>
              <w:top w:val="nil"/>
            </w:tcBorders>
          </w:tcPr>
          <w:p w:rsidR="00455254" w:rsidRPr="00375FF4" w:rsidRDefault="00455254">
            <w:pPr>
              <w:pStyle w:val="ConsPlusNormal"/>
              <w:jc w:val="both"/>
              <w:rPr>
                <w:rFonts w:ascii="Times New Roman" w:hAnsi="Times New Roman" w:cs="Times New Roman"/>
                <w:sz w:val="28"/>
                <w:szCs w:val="28"/>
              </w:rPr>
            </w:pPr>
          </w:p>
        </w:tc>
      </w:tr>
      <w:tr w:rsidR="00455254" w:rsidRPr="00375FF4">
        <w:tc>
          <w:tcPr>
            <w:tcW w:w="2438" w:type="dxa"/>
          </w:tcPr>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Электронный адрес размещения Программы в сети Интернет</w:t>
            </w:r>
          </w:p>
        </w:tc>
        <w:tc>
          <w:tcPr>
            <w:tcW w:w="7143" w:type="dxa"/>
          </w:tcPr>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 xml:space="preserve">Официальный сайт </w:t>
            </w:r>
            <w:proofErr w:type="spellStart"/>
            <w:r w:rsidRPr="00375FF4">
              <w:rPr>
                <w:rFonts w:ascii="Times New Roman" w:hAnsi="Times New Roman" w:cs="Times New Roman"/>
                <w:sz w:val="28"/>
                <w:szCs w:val="28"/>
              </w:rPr>
              <w:t>Минпромторга</w:t>
            </w:r>
            <w:proofErr w:type="spellEnd"/>
            <w:r w:rsidRPr="00375FF4">
              <w:rPr>
                <w:rFonts w:ascii="Times New Roman" w:hAnsi="Times New Roman" w:cs="Times New Roman"/>
                <w:sz w:val="28"/>
                <w:szCs w:val="28"/>
              </w:rPr>
              <w:t xml:space="preserve"> НСО (</w:t>
            </w:r>
            <w:proofErr w:type="spellStart"/>
            <w:r w:rsidRPr="00375FF4">
              <w:rPr>
                <w:rFonts w:ascii="Times New Roman" w:hAnsi="Times New Roman" w:cs="Times New Roman"/>
                <w:sz w:val="28"/>
                <w:szCs w:val="28"/>
              </w:rPr>
              <w:t>www.minrpp.nso.ru</w:t>
            </w:r>
            <w:proofErr w:type="spellEnd"/>
            <w:r w:rsidRPr="00375FF4">
              <w:rPr>
                <w:rFonts w:ascii="Times New Roman" w:hAnsi="Times New Roman" w:cs="Times New Roman"/>
                <w:sz w:val="28"/>
                <w:szCs w:val="28"/>
              </w:rPr>
              <w:t>). Подраздел "Целевые программы" раздела "Документы".</w:t>
            </w:r>
          </w:p>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http://minrpp.nso.ru/Documentation/programm/Pages/default.aspx</w:t>
            </w:r>
          </w:p>
        </w:tc>
      </w:tr>
    </w:tbl>
    <w:p w:rsidR="00455254" w:rsidRPr="00375FF4" w:rsidRDefault="00455254">
      <w:pPr>
        <w:sectPr w:rsidR="00455254" w:rsidRPr="00375FF4" w:rsidSect="0031168C">
          <w:pgSz w:w="11906" w:h="16838"/>
          <w:pgMar w:top="1134" w:right="851" w:bottom="1134" w:left="1134" w:header="709" w:footer="709" w:gutter="0"/>
          <w:cols w:space="708"/>
          <w:docGrid w:linePitch="360"/>
        </w:sectPr>
      </w:pPr>
    </w:p>
    <w:p w:rsidR="00455254" w:rsidRPr="00375FF4" w:rsidRDefault="00455254">
      <w:pPr>
        <w:pStyle w:val="ConsPlusNormal"/>
        <w:ind w:firstLine="540"/>
        <w:jc w:val="both"/>
        <w:rPr>
          <w:rFonts w:ascii="Times New Roman" w:hAnsi="Times New Roman" w:cs="Times New Roman"/>
          <w:sz w:val="28"/>
          <w:szCs w:val="28"/>
        </w:rPr>
      </w:pPr>
    </w:p>
    <w:p w:rsidR="00455254" w:rsidRPr="00375FF4" w:rsidRDefault="00455254">
      <w:pPr>
        <w:pStyle w:val="ConsPlusNormal"/>
        <w:jc w:val="center"/>
        <w:rPr>
          <w:rFonts w:ascii="Times New Roman" w:hAnsi="Times New Roman" w:cs="Times New Roman"/>
          <w:sz w:val="28"/>
          <w:szCs w:val="28"/>
        </w:rPr>
      </w:pPr>
      <w:r w:rsidRPr="00375FF4">
        <w:rPr>
          <w:rFonts w:ascii="Times New Roman" w:hAnsi="Times New Roman" w:cs="Times New Roman"/>
          <w:sz w:val="28"/>
          <w:szCs w:val="28"/>
        </w:rPr>
        <w:t>II. Общие положения</w:t>
      </w:r>
    </w:p>
    <w:p w:rsidR="00455254" w:rsidRPr="00375FF4" w:rsidRDefault="00455254">
      <w:pPr>
        <w:pStyle w:val="ConsPlusNormal"/>
        <w:ind w:firstLine="540"/>
        <w:jc w:val="both"/>
        <w:rPr>
          <w:rFonts w:ascii="Times New Roman" w:hAnsi="Times New Roman" w:cs="Times New Roman"/>
          <w:sz w:val="28"/>
          <w:szCs w:val="28"/>
        </w:rPr>
      </w:pPr>
    </w:p>
    <w:p w:rsidR="00455254" w:rsidRPr="00375FF4" w:rsidRDefault="00455254">
      <w:pPr>
        <w:pStyle w:val="ConsPlusNormal"/>
        <w:ind w:firstLine="540"/>
        <w:jc w:val="both"/>
        <w:rPr>
          <w:rFonts w:ascii="Times New Roman" w:hAnsi="Times New Roman" w:cs="Times New Roman"/>
          <w:sz w:val="28"/>
          <w:szCs w:val="28"/>
        </w:rPr>
      </w:pPr>
      <w:proofErr w:type="gramStart"/>
      <w:r w:rsidRPr="00375FF4">
        <w:rPr>
          <w:rFonts w:ascii="Times New Roman" w:hAnsi="Times New Roman" w:cs="Times New Roman"/>
          <w:sz w:val="28"/>
          <w:szCs w:val="28"/>
        </w:rPr>
        <w:t>Программа направлена на создание условий для наиболее полного удовлетворения спроса населения на потребительские товары и услуги, в первую очередь отечественного производства, по доступным ценам в пределах территориальной доступности, повышение качества торгового обслуживания и обеспечение потребителей качественными и безопасными товарами, а также на поддержку предприятий торговли, расположенных в отдаленных сельских населенных пунктах.</w:t>
      </w:r>
      <w:proofErr w:type="gramEnd"/>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Сфера действия Программы: потребительский рынок Новосибирской области.</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Для целей настоящей Программы используются следующие термины и понятия:</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1) потребительский рынок - сфера обмена товарами или группами товаров и услугами между товаровладельцами, исполнителями услуг и покупателями, сложившаяся на основе разделения труда;</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2) торговая деятельность (далее также - торговля) - вид предпринимательской деятельности, связанный с приобретением и продажей товаров;</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3)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4)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5) розничный рынок -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 имеющий в своем составе торговые места;</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6) ярмарка - самостоятельное рыночное мероприятие для осуществления деятельности по продаже товаров (выполнению работ, оказанию услуг), имеющее временный характер и проводимое в целях более полного удовлетворения потребностей населения в товарах и услугах;</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 xml:space="preserve">8) торговая сеть - совокупность двух и более торговых объектов, которые находятся под общим управлением, или совокупность двух и более торговых объектов, которые используются под единым коммерческим </w:t>
      </w:r>
      <w:r w:rsidRPr="00375FF4">
        <w:rPr>
          <w:rFonts w:ascii="Times New Roman" w:hAnsi="Times New Roman" w:cs="Times New Roman"/>
          <w:sz w:val="28"/>
          <w:szCs w:val="28"/>
        </w:rPr>
        <w:lastRenderedPageBreak/>
        <w:t>обозначением или иным средством индивидуализации;</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9) торговый реестр - реестр, который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455254" w:rsidRPr="005E68F2" w:rsidRDefault="00455254">
      <w:pPr>
        <w:pStyle w:val="ConsPlusNormal"/>
        <w:ind w:firstLine="540"/>
        <w:jc w:val="both"/>
        <w:rPr>
          <w:rFonts w:ascii="Times New Roman" w:hAnsi="Times New Roman" w:cs="Times New Roman"/>
          <w:color w:val="000000" w:themeColor="text1"/>
          <w:sz w:val="28"/>
          <w:szCs w:val="28"/>
        </w:rPr>
      </w:pPr>
      <w:proofErr w:type="gramStart"/>
      <w:r w:rsidRPr="005E68F2">
        <w:rPr>
          <w:rFonts w:ascii="Times New Roman" w:hAnsi="Times New Roman" w:cs="Times New Roman"/>
          <w:color w:val="000000" w:themeColor="text1"/>
          <w:sz w:val="28"/>
          <w:szCs w:val="28"/>
        </w:rPr>
        <w:t xml:space="preserve">Программа разрабатывается в соответствии с Федеральным </w:t>
      </w:r>
      <w:hyperlink r:id="rId5" w:history="1">
        <w:r w:rsidRPr="005E68F2">
          <w:rPr>
            <w:rFonts w:ascii="Times New Roman" w:hAnsi="Times New Roman" w:cs="Times New Roman"/>
            <w:color w:val="000000" w:themeColor="text1"/>
            <w:sz w:val="28"/>
            <w:szCs w:val="28"/>
          </w:rPr>
          <w:t>законом</w:t>
        </w:r>
      </w:hyperlink>
      <w:r w:rsidRPr="005E68F2">
        <w:rPr>
          <w:rFonts w:ascii="Times New Roman" w:hAnsi="Times New Roman" w:cs="Times New Roman"/>
          <w:color w:val="000000" w:themeColor="text1"/>
          <w:sz w:val="28"/>
          <w:szCs w:val="28"/>
        </w:rPr>
        <w:t xml:space="preserve"> от 28.12.2009 N 381-ФЗ "Об основах государственного регулирования торговой деятельности в Российской Федерации", Законом Новосибирской области от 05.12.2011 N 163-ОЗ "О государственном регулировании торговой деятельности на территории Новосибирской области", </w:t>
      </w:r>
      <w:hyperlink r:id="rId6" w:history="1">
        <w:proofErr w:type="spellStart"/>
        <w:r w:rsidRPr="005E68F2">
          <w:rPr>
            <w:rFonts w:ascii="Times New Roman" w:hAnsi="Times New Roman" w:cs="Times New Roman"/>
            <w:color w:val="000000" w:themeColor="text1"/>
            <w:sz w:val="28"/>
            <w:szCs w:val="28"/>
          </w:rPr>
          <w:t>приказом</w:t>
        </w:r>
      </w:hyperlink>
      <w:r w:rsidRPr="005E68F2">
        <w:rPr>
          <w:rFonts w:ascii="Times New Roman" w:hAnsi="Times New Roman" w:cs="Times New Roman"/>
          <w:color w:val="000000" w:themeColor="text1"/>
          <w:sz w:val="28"/>
          <w:szCs w:val="28"/>
        </w:rPr>
        <w:t>Минпромторга</w:t>
      </w:r>
      <w:proofErr w:type="spellEnd"/>
      <w:r w:rsidRPr="005E68F2">
        <w:rPr>
          <w:rFonts w:ascii="Times New Roman" w:hAnsi="Times New Roman" w:cs="Times New Roman"/>
          <w:color w:val="000000" w:themeColor="text1"/>
          <w:sz w:val="28"/>
          <w:szCs w:val="28"/>
        </w:rPr>
        <w:t xml:space="preserve"> России от </w:t>
      </w:r>
      <w:r w:rsidR="00375FF4" w:rsidRPr="005E68F2">
        <w:rPr>
          <w:rFonts w:ascii="Times New Roman" w:hAnsi="Times New Roman" w:cs="Times New Roman"/>
          <w:color w:val="000000" w:themeColor="text1"/>
          <w:sz w:val="28"/>
          <w:szCs w:val="28"/>
        </w:rPr>
        <w:t>25</w:t>
      </w:r>
      <w:r w:rsidRPr="005E68F2">
        <w:rPr>
          <w:rFonts w:ascii="Times New Roman" w:hAnsi="Times New Roman" w:cs="Times New Roman"/>
          <w:color w:val="000000" w:themeColor="text1"/>
          <w:sz w:val="28"/>
          <w:szCs w:val="28"/>
        </w:rPr>
        <w:t>.0</w:t>
      </w:r>
      <w:r w:rsidR="00375FF4" w:rsidRPr="005E68F2">
        <w:rPr>
          <w:rFonts w:ascii="Times New Roman" w:hAnsi="Times New Roman" w:cs="Times New Roman"/>
          <w:color w:val="000000" w:themeColor="text1"/>
          <w:sz w:val="28"/>
          <w:szCs w:val="28"/>
        </w:rPr>
        <w:t>12</w:t>
      </w:r>
      <w:r w:rsidRPr="005E68F2">
        <w:rPr>
          <w:rFonts w:ascii="Times New Roman" w:hAnsi="Times New Roman" w:cs="Times New Roman"/>
          <w:color w:val="000000" w:themeColor="text1"/>
          <w:sz w:val="28"/>
          <w:szCs w:val="28"/>
        </w:rPr>
        <w:t>.201</w:t>
      </w:r>
      <w:r w:rsidR="00375FF4" w:rsidRPr="005E68F2">
        <w:rPr>
          <w:rFonts w:ascii="Times New Roman" w:hAnsi="Times New Roman" w:cs="Times New Roman"/>
          <w:color w:val="000000" w:themeColor="text1"/>
          <w:sz w:val="28"/>
          <w:szCs w:val="28"/>
        </w:rPr>
        <w:t>4</w:t>
      </w:r>
      <w:r w:rsidRPr="005E68F2">
        <w:rPr>
          <w:rFonts w:ascii="Times New Roman" w:hAnsi="Times New Roman" w:cs="Times New Roman"/>
          <w:color w:val="000000" w:themeColor="text1"/>
          <w:sz w:val="28"/>
          <w:szCs w:val="28"/>
        </w:rPr>
        <w:t xml:space="preserve"> N </w:t>
      </w:r>
      <w:r w:rsidR="00375FF4" w:rsidRPr="005E68F2">
        <w:rPr>
          <w:rFonts w:ascii="Times New Roman" w:hAnsi="Times New Roman" w:cs="Times New Roman"/>
          <w:color w:val="000000" w:themeColor="text1"/>
          <w:sz w:val="28"/>
          <w:szCs w:val="28"/>
        </w:rPr>
        <w:t>2733</w:t>
      </w:r>
      <w:r w:rsidRPr="005E68F2">
        <w:rPr>
          <w:rFonts w:ascii="Times New Roman" w:hAnsi="Times New Roman" w:cs="Times New Roman"/>
          <w:color w:val="000000" w:themeColor="text1"/>
          <w:sz w:val="28"/>
          <w:szCs w:val="28"/>
        </w:rPr>
        <w:t xml:space="preserve"> "Об утверждении стратегии развития торговли в Российской Федерации на 201</w:t>
      </w:r>
      <w:r w:rsidR="00891DD6" w:rsidRPr="005E68F2">
        <w:rPr>
          <w:rFonts w:ascii="Times New Roman" w:hAnsi="Times New Roman" w:cs="Times New Roman"/>
          <w:color w:val="000000" w:themeColor="text1"/>
          <w:sz w:val="28"/>
          <w:szCs w:val="28"/>
        </w:rPr>
        <w:t>5</w:t>
      </w:r>
      <w:r w:rsidRPr="005E68F2">
        <w:rPr>
          <w:rFonts w:ascii="Times New Roman" w:hAnsi="Times New Roman" w:cs="Times New Roman"/>
          <w:color w:val="000000" w:themeColor="text1"/>
          <w:sz w:val="28"/>
          <w:szCs w:val="28"/>
        </w:rPr>
        <w:t xml:space="preserve"> - 201</w:t>
      </w:r>
      <w:r w:rsidR="00891DD6" w:rsidRPr="005E68F2">
        <w:rPr>
          <w:rFonts w:ascii="Times New Roman" w:hAnsi="Times New Roman" w:cs="Times New Roman"/>
          <w:color w:val="000000" w:themeColor="text1"/>
          <w:sz w:val="28"/>
          <w:szCs w:val="28"/>
        </w:rPr>
        <w:t>6</w:t>
      </w:r>
      <w:r w:rsidRPr="005E68F2">
        <w:rPr>
          <w:rFonts w:ascii="Times New Roman" w:hAnsi="Times New Roman" w:cs="Times New Roman"/>
          <w:color w:val="000000" w:themeColor="text1"/>
          <w:sz w:val="28"/>
          <w:szCs w:val="28"/>
        </w:rPr>
        <w:t xml:space="preserve"> годы и период до 2020 года</w:t>
      </w:r>
      <w:proofErr w:type="gramEnd"/>
      <w:r w:rsidRPr="005E68F2">
        <w:rPr>
          <w:rFonts w:ascii="Times New Roman" w:hAnsi="Times New Roman" w:cs="Times New Roman"/>
          <w:color w:val="000000" w:themeColor="text1"/>
          <w:sz w:val="28"/>
          <w:szCs w:val="28"/>
        </w:rPr>
        <w:t xml:space="preserve">", приказом </w:t>
      </w:r>
      <w:proofErr w:type="spellStart"/>
      <w:r w:rsidRPr="005E68F2">
        <w:rPr>
          <w:rFonts w:ascii="Times New Roman" w:hAnsi="Times New Roman" w:cs="Times New Roman"/>
          <w:color w:val="000000" w:themeColor="text1"/>
          <w:sz w:val="28"/>
          <w:szCs w:val="28"/>
        </w:rPr>
        <w:t>Минпромторга</w:t>
      </w:r>
      <w:proofErr w:type="spellEnd"/>
      <w:r w:rsidRPr="005E68F2">
        <w:rPr>
          <w:rFonts w:ascii="Times New Roman" w:hAnsi="Times New Roman" w:cs="Times New Roman"/>
          <w:color w:val="000000" w:themeColor="text1"/>
          <w:sz w:val="28"/>
          <w:szCs w:val="28"/>
        </w:rPr>
        <w:t xml:space="preserve"> России от 28.07.2010 N 637 "Об утверждении методических рекомендаций по разработке региональных программ развития торговли", постановлением Правительства Новосибирской области от 30.01.2012 N 43-п "Об утверждении Порядка разработки, утверждения и реализации ведомственных целевых программ Новосибирской области".</w:t>
      </w:r>
    </w:p>
    <w:p w:rsidR="00455254" w:rsidRPr="005E68F2" w:rsidRDefault="00455254">
      <w:pPr>
        <w:pStyle w:val="ConsPlusNormal"/>
        <w:ind w:firstLine="540"/>
        <w:jc w:val="both"/>
        <w:rPr>
          <w:rFonts w:ascii="Times New Roman" w:hAnsi="Times New Roman" w:cs="Times New Roman"/>
          <w:color w:val="000000" w:themeColor="text1"/>
          <w:sz w:val="28"/>
          <w:szCs w:val="28"/>
        </w:rPr>
      </w:pPr>
      <w:r w:rsidRPr="005E68F2">
        <w:rPr>
          <w:rFonts w:ascii="Times New Roman" w:hAnsi="Times New Roman" w:cs="Times New Roman"/>
          <w:color w:val="000000" w:themeColor="text1"/>
          <w:sz w:val="28"/>
          <w:szCs w:val="28"/>
        </w:rPr>
        <w:t xml:space="preserve">Задачи Программы будут решаться с учетом Стратегии социально-экономического развития Новосибирской области на период до 2025 года, утвержденной постановлением Губернатора Новосибирской области от 03.12.2007 N 474, </w:t>
      </w:r>
      <w:hyperlink r:id="rId7" w:history="1">
        <w:r w:rsidRPr="005E68F2">
          <w:rPr>
            <w:rFonts w:ascii="Times New Roman" w:hAnsi="Times New Roman" w:cs="Times New Roman"/>
            <w:color w:val="000000" w:themeColor="text1"/>
            <w:sz w:val="28"/>
            <w:szCs w:val="28"/>
          </w:rPr>
          <w:t>Доктрины</w:t>
        </w:r>
      </w:hyperlink>
      <w:r w:rsidRPr="005E68F2">
        <w:rPr>
          <w:rFonts w:ascii="Times New Roman" w:hAnsi="Times New Roman" w:cs="Times New Roman"/>
          <w:color w:val="000000" w:themeColor="text1"/>
          <w:sz w:val="28"/>
          <w:szCs w:val="28"/>
        </w:rPr>
        <w:t xml:space="preserve"> продовольственной безопасности Российской Федерации, утвержденной Указом Президента Российской Федерации от 30.01.2010 N 120.</w:t>
      </w:r>
    </w:p>
    <w:p w:rsidR="00455254" w:rsidRPr="00375FF4" w:rsidRDefault="00455254">
      <w:pPr>
        <w:pStyle w:val="ConsPlusNormal"/>
        <w:ind w:firstLine="540"/>
        <w:jc w:val="both"/>
        <w:rPr>
          <w:rFonts w:ascii="Times New Roman" w:hAnsi="Times New Roman" w:cs="Times New Roman"/>
          <w:sz w:val="28"/>
          <w:szCs w:val="28"/>
        </w:rPr>
      </w:pPr>
    </w:p>
    <w:p w:rsidR="00455254" w:rsidRPr="00375FF4" w:rsidRDefault="00455254">
      <w:pPr>
        <w:pStyle w:val="ConsPlusNormal"/>
        <w:jc w:val="center"/>
        <w:rPr>
          <w:rFonts w:ascii="Times New Roman" w:hAnsi="Times New Roman" w:cs="Times New Roman"/>
          <w:sz w:val="28"/>
          <w:szCs w:val="28"/>
        </w:rPr>
      </w:pPr>
      <w:r w:rsidRPr="00375FF4">
        <w:rPr>
          <w:rFonts w:ascii="Times New Roman" w:hAnsi="Times New Roman" w:cs="Times New Roman"/>
          <w:sz w:val="28"/>
          <w:szCs w:val="28"/>
        </w:rPr>
        <w:t>III. Характеристика сферы действия</w:t>
      </w:r>
    </w:p>
    <w:p w:rsidR="00455254" w:rsidRPr="00375FF4" w:rsidRDefault="00455254">
      <w:pPr>
        <w:pStyle w:val="ConsPlusNormal"/>
        <w:jc w:val="center"/>
        <w:rPr>
          <w:rFonts w:ascii="Times New Roman" w:hAnsi="Times New Roman" w:cs="Times New Roman"/>
          <w:sz w:val="28"/>
          <w:szCs w:val="28"/>
        </w:rPr>
      </w:pPr>
      <w:r w:rsidRPr="00375FF4">
        <w:rPr>
          <w:rFonts w:ascii="Times New Roman" w:hAnsi="Times New Roman" w:cs="Times New Roman"/>
          <w:sz w:val="28"/>
          <w:szCs w:val="28"/>
        </w:rPr>
        <w:t>ведомственной целевой программы</w:t>
      </w:r>
    </w:p>
    <w:p w:rsidR="00455254" w:rsidRPr="00375FF4" w:rsidRDefault="00455254">
      <w:pPr>
        <w:pStyle w:val="ConsPlusNormal"/>
        <w:ind w:firstLine="540"/>
        <w:jc w:val="both"/>
        <w:rPr>
          <w:rFonts w:ascii="Times New Roman" w:hAnsi="Times New Roman" w:cs="Times New Roman"/>
          <w:sz w:val="28"/>
          <w:szCs w:val="28"/>
        </w:rPr>
      </w:pP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Потребительский рынок Новосибирской области (далее - потребительский рынок) занимает одно из ведущих ме</w:t>
      </w:r>
      <w:proofErr w:type="gramStart"/>
      <w:r w:rsidRPr="00375FF4">
        <w:rPr>
          <w:rFonts w:ascii="Times New Roman" w:hAnsi="Times New Roman" w:cs="Times New Roman"/>
          <w:sz w:val="28"/>
          <w:szCs w:val="28"/>
        </w:rPr>
        <w:t>ст в стр</w:t>
      </w:r>
      <w:proofErr w:type="gramEnd"/>
      <w:r w:rsidRPr="00375FF4">
        <w:rPr>
          <w:rFonts w:ascii="Times New Roman" w:hAnsi="Times New Roman" w:cs="Times New Roman"/>
          <w:sz w:val="28"/>
          <w:szCs w:val="28"/>
        </w:rPr>
        <w:t>уктуре экономики Новосибирской области, занимая в валовом региональном продукте Новосибирской области оценочно около 14%, а также является весомым источником занятости населения.</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Потребительский рынок влияет на денежные доходы, платежеспособность населения, регулирует товарно-денежные отношения, способствует конкурентоспособности отечественных товаров и всего рыночного механизма, поэтому создание условий для эффективного развития потребительского рынка, совершенствование механизма его регулирования являются одной из важнейших задач экономического развития Новосибирской области.</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 xml:space="preserve">В сфере потребительского рынка работает более 264 тыс. человек, торговое обслуживание населения Новосибирской области осуществляют 23,8 тыс. объектов потребительского рынка, в том числе 11,74 тыс. стационарных розничных предприятий, 2,2 тыс. предприятий общественного </w:t>
      </w:r>
      <w:r w:rsidRPr="00375FF4">
        <w:rPr>
          <w:rFonts w:ascii="Times New Roman" w:hAnsi="Times New Roman" w:cs="Times New Roman"/>
          <w:sz w:val="28"/>
          <w:szCs w:val="28"/>
        </w:rPr>
        <w:lastRenderedPageBreak/>
        <w:t>питания, 1,0 тыс. предприятий оптовой торговли, 23 розничных рынка, почти 4,8 тыс. мелкорозничных объектов и др.</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Оборот розничной торговли за шесть месяцев 2014 составил 218,2 млрд. рублей, с индексом физического объема оборота в сопоставимых ценах к аналогичному периоду 2013 года - 101,0%. Оборот оптовой торговли в первом полугодии 2014 года составил 286,9 млрд. руб., или 104,8% к аналогичному периоду прошлого года.</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Согласно данным социально-экономического мониторинга субъектов Российской Федерации СФО, за шесть месяцев 2014 года Новосибирская область по объему розничного товарооборота занимает второе место в округе, уступая Красноярскому краю.</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 xml:space="preserve">В первом полугодии 2014 года розничный товарооборот на 97,3% формировался торгующими организациями. </w:t>
      </w:r>
      <w:proofErr w:type="gramStart"/>
      <w:r w:rsidRPr="00375FF4">
        <w:rPr>
          <w:rFonts w:ascii="Times New Roman" w:hAnsi="Times New Roman" w:cs="Times New Roman"/>
          <w:sz w:val="28"/>
          <w:szCs w:val="28"/>
        </w:rPr>
        <w:t>Доля продаж товаров на розничных рынках и ярмарках составила 2,7%, снизившись к прошлому году на 3,2%. За шесть месяцев 2014 года индекс физического объема оборота розничной торговли торгующих организаций составил 104,2%, на рынках и ярмарках - 48,7%. Падение продаж товаров на рынках и ярмарках обосновано увеличением числа новых современных предприятий торговли, привлекательных высоким уровнем сервиса, доступными ценами и разнообразными торговыми и</w:t>
      </w:r>
      <w:proofErr w:type="gramEnd"/>
      <w:r w:rsidRPr="00375FF4">
        <w:rPr>
          <w:rFonts w:ascii="Times New Roman" w:hAnsi="Times New Roman" w:cs="Times New Roman"/>
          <w:sz w:val="28"/>
          <w:szCs w:val="28"/>
        </w:rPr>
        <w:t xml:space="preserve"> развлекательными услугами. Сегодня таких предприятий на территории Новосибирской области насчитывается 757 ед., в том числе в районах области - 416 ед. Это гипермаркеты - 19, супермаркеты - 240, </w:t>
      </w:r>
      <w:proofErr w:type="spellStart"/>
      <w:r w:rsidRPr="00375FF4">
        <w:rPr>
          <w:rFonts w:ascii="Times New Roman" w:hAnsi="Times New Roman" w:cs="Times New Roman"/>
          <w:sz w:val="28"/>
          <w:szCs w:val="28"/>
        </w:rPr>
        <w:t>мини-маркеты</w:t>
      </w:r>
      <w:proofErr w:type="spellEnd"/>
      <w:r w:rsidRPr="00375FF4">
        <w:rPr>
          <w:rFonts w:ascii="Times New Roman" w:hAnsi="Times New Roman" w:cs="Times New Roman"/>
          <w:sz w:val="28"/>
          <w:szCs w:val="28"/>
        </w:rPr>
        <w:t xml:space="preserve"> - 192, </w:t>
      </w:r>
      <w:proofErr w:type="spellStart"/>
      <w:r w:rsidRPr="00375FF4">
        <w:rPr>
          <w:rFonts w:ascii="Times New Roman" w:hAnsi="Times New Roman" w:cs="Times New Roman"/>
          <w:sz w:val="28"/>
          <w:szCs w:val="28"/>
        </w:rPr>
        <w:t>дискаунтеры</w:t>
      </w:r>
      <w:proofErr w:type="spellEnd"/>
      <w:r w:rsidRPr="00375FF4">
        <w:rPr>
          <w:rFonts w:ascii="Times New Roman" w:hAnsi="Times New Roman" w:cs="Times New Roman"/>
          <w:sz w:val="28"/>
          <w:szCs w:val="28"/>
        </w:rPr>
        <w:t xml:space="preserve"> - 52, универмаги - 14 и универсамы - 240.</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 xml:space="preserve">Среди торгующих организаций наибольший прирост оборота получили индивидуальные предприниматели, реализующие товары вне рынка, - 9,2% и малые предприятия (включая </w:t>
      </w:r>
      <w:proofErr w:type="spellStart"/>
      <w:r w:rsidRPr="00375FF4">
        <w:rPr>
          <w:rFonts w:ascii="Times New Roman" w:hAnsi="Times New Roman" w:cs="Times New Roman"/>
          <w:sz w:val="28"/>
          <w:szCs w:val="28"/>
        </w:rPr>
        <w:t>микропредприятия</w:t>
      </w:r>
      <w:proofErr w:type="spellEnd"/>
      <w:r w:rsidRPr="00375FF4">
        <w:rPr>
          <w:rFonts w:ascii="Times New Roman" w:hAnsi="Times New Roman" w:cs="Times New Roman"/>
          <w:sz w:val="28"/>
          <w:szCs w:val="28"/>
        </w:rPr>
        <w:t>) - 7,8%, оборот крупных организаций и субъектов среднего предпринимательства за январь - июнь т.г. был ниже уровня 2013 года на 0,7%.</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В структуре оборота розничной торговли преобладают непродовольственные товары, удельный вес которых составляет 55,4% (2013 г. - 56,8%), доля пищевых продуктов, включая напитки и табачные изделия, составила 44,6% (2013 г. - 43,5%). При этом объем продаж непродовольственных товаров увеличился за шесть месяцев 2014 года на 2,4%. По-прежнему основная доля розничного товарооборота приходится на торговые предприятия и организации города Новосибирска - около 74%, на долю сельской торговли приходится более 20% розничного товарооборота региона.</w:t>
      </w:r>
    </w:p>
    <w:p w:rsidR="00455254" w:rsidRPr="00375FF4" w:rsidRDefault="001E5810">
      <w:pPr>
        <w:pStyle w:val="ConsPlusNormal"/>
        <w:ind w:firstLine="540"/>
        <w:jc w:val="both"/>
        <w:rPr>
          <w:rFonts w:ascii="Times New Roman" w:hAnsi="Times New Roman" w:cs="Times New Roman"/>
          <w:sz w:val="28"/>
          <w:szCs w:val="28"/>
        </w:rPr>
      </w:pPr>
      <w:hyperlink r:id="rId8" w:history="1">
        <w:r w:rsidR="00455254" w:rsidRPr="00375FF4">
          <w:rPr>
            <w:rFonts w:ascii="Times New Roman" w:hAnsi="Times New Roman" w:cs="Times New Roman"/>
            <w:color w:val="0000FF"/>
            <w:sz w:val="28"/>
            <w:szCs w:val="28"/>
          </w:rPr>
          <w:t>Нормативы</w:t>
        </w:r>
      </w:hyperlink>
      <w:r w:rsidR="00455254" w:rsidRPr="00375FF4">
        <w:rPr>
          <w:rFonts w:ascii="Times New Roman" w:hAnsi="Times New Roman" w:cs="Times New Roman"/>
          <w:sz w:val="28"/>
          <w:szCs w:val="28"/>
        </w:rPr>
        <w:t xml:space="preserve"> минимальной обеспеченности площадью торговых объектов (на 1000,0 чел.) утверждены постановлением Правительства Новосибирской области от 30.12.2013 N 609-п "Об утверждении плана социально-экономического развития Новосибирской области на 2014 год и плановый период 2015 и 2016 годов" и составили:</w:t>
      </w:r>
    </w:p>
    <w:p w:rsidR="00455254" w:rsidRPr="00375FF4" w:rsidRDefault="00455254">
      <w:pPr>
        <w:sectPr w:rsidR="00455254" w:rsidRPr="00375FF4">
          <w:pgSz w:w="11905" w:h="16838"/>
          <w:pgMar w:top="1134" w:right="850" w:bottom="1134" w:left="1701" w:header="0" w:footer="0" w:gutter="0"/>
          <w:cols w:space="720"/>
        </w:sectPr>
      </w:pPr>
    </w:p>
    <w:p w:rsidR="00455254" w:rsidRPr="00375FF4" w:rsidRDefault="00455254">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50"/>
        <w:gridCol w:w="3231"/>
      </w:tblGrid>
      <w:tr w:rsidR="00455254" w:rsidRPr="00375FF4">
        <w:tc>
          <w:tcPr>
            <w:tcW w:w="6350" w:type="dxa"/>
          </w:tcPr>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Всего по Новосибирской области:</w:t>
            </w:r>
          </w:p>
        </w:tc>
        <w:tc>
          <w:tcPr>
            <w:tcW w:w="3231" w:type="dxa"/>
          </w:tcPr>
          <w:p w:rsidR="00455254" w:rsidRPr="00375FF4" w:rsidRDefault="00455254">
            <w:pPr>
              <w:pStyle w:val="ConsPlusNormal"/>
              <w:jc w:val="right"/>
              <w:rPr>
                <w:rFonts w:ascii="Times New Roman" w:hAnsi="Times New Roman" w:cs="Times New Roman"/>
                <w:sz w:val="28"/>
                <w:szCs w:val="28"/>
              </w:rPr>
            </w:pPr>
            <w:r w:rsidRPr="00375FF4">
              <w:rPr>
                <w:rFonts w:ascii="Times New Roman" w:hAnsi="Times New Roman" w:cs="Times New Roman"/>
                <w:sz w:val="28"/>
                <w:szCs w:val="28"/>
              </w:rPr>
              <w:t>575 кв. м</w:t>
            </w:r>
          </w:p>
        </w:tc>
      </w:tr>
      <w:tr w:rsidR="00455254" w:rsidRPr="00375FF4">
        <w:tc>
          <w:tcPr>
            <w:tcW w:w="6350" w:type="dxa"/>
          </w:tcPr>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 по городским округам (</w:t>
            </w:r>
            <w:proofErr w:type="gramStart"/>
            <w:r w:rsidRPr="00375FF4">
              <w:rPr>
                <w:rFonts w:ascii="Times New Roman" w:hAnsi="Times New Roman" w:cs="Times New Roman"/>
                <w:sz w:val="28"/>
                <w:szCs w:val="28"/>
              </w:rPr>
              <w:t>средний</w:t>
            </w:r>
            <w:proofErr w:type="gramEnd"/>
            <w:r w:rsidRPr="00375FF4">
              <w:rPr>
                <w:rFonts w:ascii="Times New Roman" w:hAnsi="Times New Roman" w:cs="Times New Roman"/>
                <w:sz w:val="28"/>
                <w:szCs w:val="28"/>
              </w:rPr>
              <w:t>)</w:t>
            </w:r>
          </w:p>
        </w:tc>
        <w:tc>
          <w:tcPr>
            <w:tcW w:w="3231" w:type="dxa"/>
          </w:tcPr>
          <w:p w:rsidR="00455254" w:rsidRPr="00375FF4" w:rsidRDefault="00455254">
            <w:pPr>
              <w:pStyle w:val="ConsPlusNormal"/>
              <w:jc w:val="right"/>
              <w:rPr>
                <w:rFonts w:ascii="Times New Roman" w:hAnsi="Times New Roman" w:cs="Times New Roman"/>
                <w:sz w:val="28"/>
                <w:szCs w:val="28"/>
              </w:rPr>
            </w:pPr>
            <w:r w:rsidRPr="00375FF4">
              <w:rPr>
                <w:rFonts w:ascii="Times New Roman" w:hAnsi="Times New Roman" w:cs="Times New Roman"/>
                <w:sz w:val="28"/>
                <w:szCs w:val="28"/>
              </w:rPr>
              <w:t>627 кв. м</w:t>
            </w:r>
          </w:p>
        </w:tc>
      </w:tr>
      <w:tr w:rsidR="00455254" w:rsidRPr="00375FF4">
        <w:tc>
          <w:tcPr>
            <w:tcW w:w="6350" w:type="dxa"/>
          </w:tcPr>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 по муниципальным районам (</w:t>
            </w:r>
            <w:proofErr w:type="gramStart"/>
            <w:r w:rsidRPr="00375FF4">
              <w:rPr>
                <w:rFonts w:ascii="Times New Roman" w:hAnsi="Times New Roman" w:cs="Times New Roman"/>
                <w:sz w:val="28"/>
                <w:szCs w:val="28"/>
              </w:rPr>
              <w:t>средний</w:t>
            </w:r>
            <w:proofErr w:type="gramEnd"/>
            <w:r w:rsidRPr="00375FF4">
              <w:rPr>
                <w:rFonts w:ascii="Times New Roman" w:hAnsi="Times New Roman" w:cs="Times New Roman"/>
                <w:sz w:val="28"/>
                <w:szCs w:val="28"/>
              </w:rPr>
              <w:t>)</w:t>
            </w:r>
          </w:p>
        </w:tc>
        <w:tc>
          <w:tcPr>
            <w:tcW w:w="3231" w:type="dxa"/>
          </w:tcPr>
          <w:p w:rsidR="00455254" w:rsidRPr="00375FF4" w:rsidRDefault="00455254">
            <w:pPr>
              <w:pStyle w:val="ConsPlusNormal"/>
              <w:jc w:val="right"/>
              <w:rPr>
                <w:rFonts w:ascii="Times New Roman" w:hAnsi="Times New Roman" w:cs="Times New Roman"/>
                <w:sz w:val="28"/>
                <w:szCs w:val="28"/>
              </w:rPr>
            </w:pPr>
            <w:r w:rsidRPr="00375FF4">
              <w:rPr>
                <w:rFonts w:ascii="Times New Roman" w:hAnsi="Times New Roman" w:cs="Times New Roman"/>
                <w:sz w:val="28"/>
                <w:szCs w:val="28"/>
              </w:rPr>
              <w:t>470 кв. м</w:t>
            </w:r>
          </w:p>
        </w:tc>
      </w:tr>
      <w:tr w:rsidR="00455254" w:rsidRPr="00375FF4">
        <w:tc>
          <w:tcPr>
            <w:tcW w:w="6350" w:type="dxa"/>
          </w:tcPr>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 по г. Новосибирску</w:t>
            </w:r>
          </w:p>
        </w:tc>
        <w:tc>
          <w:tcPr>
            <w:tcW w:w="3231" w:type="dxa"/>
          </w:tcPr>
          <w:p w:rsidR="00455254" w:rsidRPr="00375FF4" w:rsidRDefault="00455254">
            <w:pPr>
              <w:pStyle w:val="ConsPlusNormal"/>
              <w:jc w:val="right"/>
              <w:rPr>
                <w:rFonts w:ascii="Times New Roman" w:hAnsi="Times New Roman" w:cs="Times New Roman"/>
                <w:sz w:val="28"/>
                <w:szCs w:val="28"/>
              </w:rPr>
            </w:pPr>
            <w:r w:rsidRPr="00375FF4">
              <w:rPr>
                <w:rFonts w:ascii="Times New Roman" w:hAnsi="Times New Roman" w:cs="Times New Roman"/>
                <w:sz w:val="28"/>
                <w:szCs w:val="28"/>
              </w:rPr>
              <w:t>645 кв. м</w:t>
            </w:r>
          </w:p>
        </w:tc>
      </w:tr>
    </w:tbl>
    <w:p w:rsidR="00455254" w:rsidRPr="00375FF4" w:rsidRDefault="00455254">
      <w:pPr>
        <w:pStyle w:val="ConsPlusNormal"/>
        <w:ind w:firstLine="540"/>
        <w:jc w:val="both"/>
        <w:rPr>
          <w:rFonts w:ascii="Times New Roman" w:hAnsi="Times New Roman" w:cs="Times New Roman"/>
          <w:sz w:val="28"/>
          <w:szCs w:val="28"/>
        </w:rPr>
      </w:pP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Фактическая обеспеченность на 01.01.2014 сложилась:</w:t>
      </w:r>
    </w:p>
    <w:p w:rsidR="00455254" w:rsidRPr="00375FF4" w:rsidRDefault="00455254">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50"/>
        <w:gridCol w:w="3231"/>
      </w:tblGrid>
      <w:tr w:rsidR="00455254" w:rsidRPr="00375FF4">
        <w:tc>
          <w:tcPr>
            <w:tcW w:w="6350" w:type="dxa"/>
          </w:tcPr>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 всего по области</w:t>
            </w:r>
          </w:p>
        </w:tc>
        <w:tc>
          <w:tcPr>
            <w:tcW w:w="3231" w:type="dxa"/>
          </w:tcPr>
          <w:p w:rsidR="00455254" w:rsidRPr="00375FF4" w:rsidRDefault="00455254">
            <w:pPr>
              <w:pStyle w:val="ConsPlusNormal"/>
              <w:jc w:val="right"/>
              <w:rPr>
                <w:rFonts w:ascii="Times New Roman" w:hAnsi="Times New Roman" w:cs="Times New Roman"/>
                <w:sz w:val="28"/>
                <w:szCs w:val="28"/>
              </w:rPr>
            </w:pPr>
            <w:r w:rsidRPr="00375FF4">
              <w:rPr>
                <w:rFonts w:ascii="Times New Roman" w:hAnsi="Times New Roman" w:cs="Times New Roman"/>
                <w:sz w:val="28"/>
                <w:szCs w:val="28"/>
              </w:rPr>
              <w:t>892 кв. м</w:t>
            </w:r>
          </w:p>
        </w:tc>
      </w:tr>
      <w:tr w:rsidR="00455254" w:rsidRPr="00375FF4">
        <w:tc>
          <w:tcPr>
            <w:tcW w:w="6350" w:type="dxa"/>
          </w:tcPr>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 в городах</w:t>
            </w:r>
          </w:p>
        </w:tc>
        <w:tc>
          <w:tcPr>
            <w:tcW w:w="3231" w:type="dxa"/>
          </w:tcPr>
          <w:p w:rsidR="00455254" w:rsidRPr="00375FF4" w:rsidRDefault="00455254">
            <w:pPr>
              <w:pStyle w:val="ConsPlusNormal"/>
              <w:jc w:val="right"/>
              <w:rPr>
                <w:rFonts w:ascii="Times New Roman" w:hAnsi="Times New Roman" w:cs="Times New Roman"/>
                <w:sz w:val="28"/>
                <w:szCs w:val="28"/>
              </w:rPr>
            </w:pPr>
            <w:r w:rsidRPr="00375FF4">
              <w:rPr>
                <w:rFonts w:ascii="Times New Roman" w:hAnsi="Times New Roman" w:cs="Times New Roman"/>
                <w:sz w:val="28"/>
                <w:szCs w:val="28"/>
              </w:rPr>
              <w:t>1096 кв. м</w:t>
            </w:r>
          </w:p>
        </w:tc>
      </w:tr>
      <w:tr w:rsidR="00455254" w:rsidRPr="00375FF4">
        <w:tc>
          <w:tcPr>
            <w:tcW w:w="6350" w:type="dxa"/>
          </w:tcPr>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 по муниципальным районам (</w:t>
            </w:r>
            <w:proofErr w:type="gramStart"/>
            <w:r w:rsidRPr="00375FF4">
              <w:rPr>
                <w:rFonts w:ascii="Times New Roman" w:hAnsi="Times New Roman" w:cs="Times New Roman"/>
                <w:sz w:val="28"/>
                <w:szCs w:val="28"/>
              </w:rPr>
              <w:t>средний</w:t>
            </w:r>
            <w:proofErr w:type="gramEnd"/>
            <w:r w:rsidRPr="00375FF4">
              <w:rPr>
                <w:rFonts w:ascii="Times New Roman" w:hAnsi="Times New Roman" w:cs="Times New Roman"/>
                <w:sz w:val="28"/>
                <w:szCs w:val="28"/>
              </w:rPr>
              <w:t>)</w:t>
            </w:r>
          </w:p>
        </w:tc>
        <w:tc>
          <w:tcPr>
            <w:tcW w:w="3231" w:type="dxa"/>
          </w:tcPr>
          <w:p w:rsidR="00455254" w:rsidRPr="00375FF4" w:rsidRDefault="00455254">
            <w:pPr>
              <w:pStyle w:val="ConsPlusNormal"/>
              <w:jc w:val="right"/>
              <w:rPr>
                <w:rFonts w:ascii="Times New Roman" w:hAnsi="Times New Roman" w:cs="Times New Roman"/>
                <w:sz w:val="28"/>
                <w:szCs w:val="28"/>
              </w:rPr>
            </w:pPr>
            <w:r w:rsidRPr="00375FF4">
              <w:rPr>
                <w:rFonts w:ascii="Times New Roman" w:hAnsi="Times New Roman" w:cs="Times New Roman"/>
                <w:sz w:val="28"/>
                <w:szCs w:val="28"/>
              </w:rPr>
              <w:t>543 кв. м</w:t>
            </w:r>
          </w:p>
        </w:tc>
      </w:tr>
      <w:tr w:rsidR="00455254" w:rsidRPr="00375FF4">
        <w:tc>
          <w:tcPr>
            <w:tcW w:w="6350" w:type="dxa"/>
          </w:tcPr>
          <w:p w:rsidR="00455254" w:rsidRPr="00375FF4" w:rsidRDefault="00455254">
            <w:pPr>
              <w:pStyle w:val="ConsPlusNormal"/>
              <w:rPr>
                <w:rFonts w:ascii="Times New Roman" w:hAnsi="Times New Roman" w:cs="Times New Roman"/>
                <w:sz w:val="28"/>
                <w:szCs w:val="28"/>
              </w:rPr>
            </w:pPr>
            <w:r w:rsidRPr="00375FF4">
              <w:rPr>
                <w:rFonts w:ascii="Times New Roman" w:hAnsi="Times New Roman" w:cs="Times New Roman"/>
                <w:sz w:val="28"/>
                <w:szCs w:val="28"/>
              </w:rPr>
              <w:t>- в г. Новосибирске</w:t>
            </w:r>
          </w:p>
        </w:tc>
        <w:tc>
          <w:tcPr>
            <w:tcW w:w="3231" w:type="dxa"/>
          </w:tcPr>
          <w:p w:rsidR="00455254" w:rsidRPr="00375FF4" w:rsidRDefault="00455254">
            <w:pPr>
              <w:pStyle w:val="ConsPlusNormal"/>
              <w:jc w:val="right"/>
              <w:rPr>
                <w:rFonts w:ascii="Times New Roman" w:hAnsi="Times New Roman" w:cs="Times New Roman"/>
                <w:sz w:val="28"/>
                <w:szCs w:val="28"/>
              </w:rPr>
            </w:pPr>
            <w:r w:rsidRPr="00375FF4">
              <w:rPr>
                <w:rFonts w:ascii="Times New Roman" w:hAnsi="Times New Roman" w:cs="Times New Roman"/>
                <w:sz w:val="28"/>
                <w:szCs w:val="28"/>
              </w:rPr>
              <w:t>1132 кв. м</w:t>
            </w:r>
          </w:p>
        </w:tc>
      </w:tr>
    </w:tbl>
    <w:p w:rsidR="00455254" w:rsidRPr="00375FF4" w:rsidRDefault="00455254">
      <w:pPr>
        <w:sectPr w:rsidR="00455254" w:rsidRPr="00375FF4">
          <w:pgSz w:w="16838" w:h="11905"/>
          <w:pgMar w:top="1701" w:right="1134" w:bottom="850" w:left="1134" w:header="0" w:footer="0" w:gutter="0"/>
          <w:cols w:space="720"/>
        </w:sectPr>
      </w:pPr>
    </w:p>
    <w:p w:rsidR="00455254" w:rsidRPr="00375FF4" w:rsidRDefault="00455254">
      <w:pPr>
        <w:pStyle w:val="ConsPlusNormal"/>
        <w:ind w:firstLine="540"/>
        <w:jc w:val="both"/>
        <w:rPr>
          <w:rFonts w:ascii="Times New Roman" w:hAnsi="Times New Roman" w:cs="Times New Roman"/>
          <w:sz w:val="28"/>
          <w:szCs w:val="28"/>
        </w:rPr>
      </w:pP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 xml:space="preserve">Новосибирская область по уровню обеспеченности торговыми площадями занимает 9 место среди 84 субъектов Российской Федерации. Самые высокие показатели обеспеченности торговыми площадями на 1000 жителей сложились в городе Новосибирске - 1132 кв. м (при нормативе - 645 кв. м); </w:t>
      </w:r>
      <w:proofErr w:type="gramStart"/>
      <w:r w:rsidRPr="00375FF4">
        <w:rPr>
          <w:rFonts w:ascii="Times New Roman" w:hAnsi="Times New Roman" w:cs="Times New Roman"/>
          <w:sz w:val="28"/>
          <w:szCs w:val="28"/>
        </w:rPr>
        <w:t xml:space="preserve">на территории Краснозерского - 703 кв. м (норматив - 445 кв. м), Карасукского - 771 кв. м (норматив - 459 кв. м), </w:t>
      </w:r>
      <w:proofErr w:type="spellStart"/>
      <w:r w:rsidRPr="00375FF4">
        <w:rPr>
          <w:rFonts w:ascii="Times New Roman" w:hAnsi="Times New Roman" w:cs="Times New Roman"/>
          <w:sz w:val="28"/>
          <w:szCs w:val="28"/>
        </w:rPr>
        <w:t>Сузунского</w:t>
      </w:r>
      <w:proofErr w:type="spellEnd"/>
      <w:r w:rsidRPr="00375FF4">
        <w:rPr>
          <w:rFonts w:ascii="Times New Roman" w:hAnsi="Times New Roman" w:cs="Times New Roman"/>
          <w:sz w:val="28"/>
          <w:szCs w:val="28"/>
        </w:rPr>
        <w:t xml:space="preserve"> - 688 кв. м (норматив - 423 кв. м) районов и в городах Бердске - 1009 кв. м (норматив - 498 кв. м), </w:t>
      </w:r>
      <w:proofErr w:type="spellStart"/>
      <w:r w:rsidRPr="00375FF4">
        <w:rPr>
          <w:rFonts w:ascii="Times New Roman" w:hAnsi="Times New Roman" w:cs="Times New Roman"/>
          <w:sz w:val="28"/>
          <w:szCs w:val="28"/>
        </w:rPr>
        <w:t>Искитиме</w:t>
      </w:r>
      <w:proofErr w:type="spellEnd"/>
      <w:r w:rsidRPr="00375FF4">
        <w:rPr>
          <w:rFonts w:ascii="Times New Roman" w:hAnsi="Times New Roman" w:cs="Times New Roman"/>
          <w:sz w:val="28"/>
          <w:szCs w:val="28"/>
        </w:rPr>
        <w:t xml:space="preserve"> - 836 кв. м (норматив - 482 кв. м).</w:t>
      </w:r>
      <w:proofErr w:type="gramEnd"/>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 xml:space="preserve">В муниципальных районах Новосибирской области на потребительском рынке присутствуют: торговые сети, потребительская кооперация, индивидуальные предприниматели. Потребительская кооперация остается самой крупной системой на селе. По состоянию на 01.01.2014 кооперативные организации области обслуживают 679 тысяч человек, из них на селе - 533 тысячи человек. В области работают более 1,1 тысячи кооперативных магазинов с торговой площадью 110 тыс. кв. метров, 122 предприятия общественного питания на 4,3 тыс. посадочных мест, 162 магазина - приемозаготовительных пункта, 128 </w:t>
      </w:r>
      <w:proofErr w:type="spellStart"/>
      <w:r w:rsidRPr="00375FF4">
        <w:rPr>
          <w:rFonts w:ascii="Times New Roman" w:hAnsi="Times New Roman" w:cs="Times New Roman"/>
          <w:sz w:val="28"/>
          <w:szCs w:val="28"/>
        </w:rPr>
        <w:t>общетоварных</w:t>
      </w:r>
      <w:proofErr w:type="spellEnd"/>
      <w:r w:rsidRPr="00375FF4">
        <w:rPr>
          <w:rFonts w:ascii="Times New Roman" w:hAnsi="Times New Roman" w:cs="Times New Roman"/>
          <w:sz w:val="28"/>
          <w:szCs w:val="28"/>
        </w:rPr>
        <w:t xml:space="preserve"> складов, 20 складов-холодильников, 12 овощекартофелехранилищ. Через предприятия розничной торговли и общественного питания системы потребкооперации продано товаров на 7029 млн. рублей. Численность работников системы составляет 7,3 тыс. человек.</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Вместе с тем сфера торговли в сельских районах Новосибирской области развивается неравномерно. В настоящее время остаются проблемы по организации торговли в отдаленных и малых населенных пунктах. На территории Новосибирской области в 197 населенных пунктах отсутствуют стационарные предприятия торговли.</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Низкая покупательская способность, высокие издержки, отсутствие экономической заинтересованности у предприятий торговли, ограниченный ассортимент не мотивируют предприятия к развитию и открытию стационарных предприятий торговли в сельской местности. Необходимо новое развитие потребительской кооперации и предприятий малого и среднего бизнеса в отдаленных и малых населенных пунктах Новосибирской области.</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Для решения вышеназванной задачи необходимо поддерживать действующие и развивать новые формы торговли, в том числе сети автомагазинов. Малый и средний бизнес станет конкурентоспособным, если займет нишу разъездной торговли, обеспечивающей отдаленные населенные пункты, где отсутствует стационарная сеть, не только товарами первой необходимости, но и бытовой техникой, строительными материалами и т.д.</w:t>
      </w:r>
    </w:p>
    <w:p w:rsidR="00455254" w:rsidRPr="00375FF4" w:rsidRDefault="00455254">
      <w:pPr>
        <w:pStyle w:val="ConsPlusNormal"/>
        <w:ind w:firstLine="540"/>
        <w:jc w:val="both"/>
        <w:rPr>
          <w:rFonts w:ascii="Times New Roman" w:hAnsi="Times New Roman" w:cs="Times New Roman"/>
          <w:sz w:val="28"/>
          <w:szCs w:val="28"/>
        </w:rPr>
      </w:pPr>
      <w:proofErr w:type="gramStart"/>
      <w:r w:rsidRPr="00375FF4">
        <w:rPr>
          <w:rFonts w:ascii="Times New Roman" w:hAnsi="Times New Roman" w:cs="Times New Roman"/>
          <w:sz w:val="28"/>
          <w:szCs w:val="28"/>
        </w:rPr>
        <w:t xml:space="preserve">По состоянию на 01.07.2014 на территории Новосибирской области функционирует 23 розничных рынка, получивших разрешение на право организации розничного рынка, в том числе в городе Новосибирске - 9, в районах области - 14.Действующие рынки распределились по следующим типам: универсальных - 18, специализированных - 5, из них автомобильных - </w:t>
      </w:r>
      <w:r w:rsidRPr="00375FF4">
        <w:rPr>
          <w:rFonts w:ascii="Times New Roman" w:hAnsi="Times New Roman" w:cs="Times New Roman"/>
          <w:sz w:val="28"/>
          <w:szCs w:val="28"/>
        </w:rPr>
        <w:lastRenderedPageBreak/>
        <w:t>2, сельскохозяйственных - 3.</w:t>
      </w:r>
      <w:proofErr w:type="gramEnd"/>
    </w:p>
    <w:p w:rsidR="00455254" w:rsidRPr="00375FF4" w:rsidRDefault="00455254">
      <w:pPr>
        <w:pStyle w:val="ConsPlusNormal"/>
        <w:ind w:firstLine="540"/>
        <w:jc w:val="both"/>
        <w:rPr>
          <w:rFonts w:ascii="Times New Roman" w:hAnsi="Times New Roman" w:cs="Times New Roman"/>
          <w:sz w:val="28"/>
          <w:szCs w:val="28"/>
        </w:rPr>
      </w:pPr>
      <w:proofErr w:type="spellStart"/>
      <w:r w:rsidRPr="00375FF4">
        <w:rPr>
          <w:rFonts w:ascii="Times New Roman" w:hAnsi="Times New Roman" w:cs="Times New Roman"/>
          <w:sz w:val="28"/>
          <w:szCs w:val="28"/>
        </w:rPr>
        <w:t>Минпромторгом</w:t>
      </w:r>
      <w:proofErr w:type="spellEnd"/>
      <w:r w:rsidRPr="00375FF4">
        <w:rPr>
          <w:rFonts w:ascii="Times New Roman" w:hAnsi="Times New Roman" w:cs="Times New Roman"/>
          <w:sz w:val="28"/>
          <w:szCs w:val="28"/>
        </w:rPr>
        <w:t xml:space="preserve"> НСО, администрациями муниципальных образований Новосибирской области постоянно проводится работа по привлечению местных товаропроизводителей, фермеров, владельцев личных подсобных хозяй</w:t>
      </w:r>
      <w:proofErr w:type="gramStart"/>
      <w:r w:rsidRPr="00375FF4">
        <w:rPr>
          <w:rFonts w:ascii="Times New Roman" w:hAnsi="Times New Roman" w:cs="Times New Roman"/>
          <w:sz w:val="28"/>
          <w:szCs w:val="28"/>
        </w:rPr>
        <w:t>ств дл</w:t>
      </w:r>
      <w:proofErr w:type="gramEnd"/>
      <w:r w:rsidRPr="00375FF4">
        <w:rPr>
          <w:rFonts w:ascii="Times New Roman" w:hAnsi="Times New Roman" w:cs="Times New Roman"/>
          <w:sz w:val="28"/>
          <w:szCs w:val="28"/>
        </w:rPr>
        <w:t>я торговли собственной продукцией на рынках Новосибирской области. В I полугодии 2014 года местным товаропроизводителям на рынках Новосибирской области было предоставлено 5603 торговых места, в том числе на рынках города Новосибирска - 1956 мест.</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В соответствии с комплексным планом развития рынков в 1 полугодии 2014 года на выполнение мероприятий по модернизации рынков управляющими компаниями направлено 219,6 млн. рублей собственных и заемных средств, в том числе в Новосибирске - 82,8 млн. рублей.</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На территории Новосибирской области недостаточное количество сельскохозяйственных рынков, поэтому необходимо их дальнейшее развитие, поскольку данный формат торговли является одним из основных направлений по расширению возможностей реализации продукции сельскохозяйственных товаропроизводителей напрямую потребителям, минуя посредников, в целях обеспечения населения области продукцией высокого качества по доступным ценам.</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Низкая эффективность использования торговых мест на розничных рынках является следствием недостаточной работы, проводимой органами местного самоуправления, по созданию условий для развития сельскохозяйственного производства в поселениях, расширения рынка сельскохозяйственной продукции, сырья и продовольствия.</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Обеспечение жителей качественными товарами и услугами является одной из главных задач в области потребительского рынка и сферы услуг. С этой целью в рамках работы комиссии при министерстве промышленности, торговли и развития предпринимательства Новосибирской области по вопросам обеспечения продовольственной безопасности на потребительском рынке Новосибирской области уполномоченными контрольно-надзорными органами в соответствии с планом работы проводятся мероприятия по обеспечению безопасности пищевой продукции на потребительском рынке.</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В 2014 году будет проведено 7 месячников по обеспечению безопасности пищевых продуктов. В 1 полугодии 2014 года подведены итоги мероприятий по обеспечению безопасности:</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рыбы всех видов обработки, балычных изделий, рыбных полуфабрикатов, икры, морепродуктов, рыбных консервов;</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мучных кондитерских изделий, хлеба, хлебобулочных изделий, муки, крупы, бобовых, продуктов для детского питания, БАД к пище.</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В целях надзора за безопасностью указанной продукции контрольными мероприятиями было охвачено 2005 объектов, осуществляющих производство, хранение и реализацию указанной продукции. Проведено 176 рейдов по пресечению торговли в неустановленных местах, в ходе которых выявлено 8 мест несанкционированной торговли рыбой на территории Ленинского района г. Новосибирска.</w:t>
      </w:r>
    </w:p>
    <w:p w:rsidR="00455254" w:rsidRPr="00375FF4" w:rsidRDefault="00455254">
      <w:pPr>
        <w:pStyle w:val="ConsPlusNormal"/>
        <w:ind w:firstLine="540"/>
        <w:jc w:val="both"/>
        <w:rPr>
          <w:rFonts w:ascii="Times New Roman" w:hAnsi="Times New Roman" w:cs="Times New Roman"/>
          <w:sz w:val="28"/>
          <w:szCs w:val="28"/>
        </w:rPr>
      </w:pPr>
      <w:proofErr w:type="gramStart"/>
      <w:r w:rsidRPr="00375FF4">
        <w:rPr>
          <w:rFonts w:ascii="Times New Roman" w:hAnsi="Times New Roman" w:cs="Times New Roman"/>
          <w:sz w:val="28"/>
          <w:szCs w:val="28"/>
        </w:rPr>
        <w:lastRenderedPageBreak/>
        <w:t>По результатам проведенных мероприятий по контролю выдано 108 предписаний об устранении нарушений, вынесено 10 предупреждений и 357 постановлений об административных правонарушениях, вынесено постановлений о наложении штрафов на сумму 1564 тыс. рублей, приостановлен оборот 638 т рыбы, из которых 4,7 т рыбы направлено на промышленную переработку, снято с реализации 392 кг хлебобулочных и кондитерских изделий.</w:t>
      </w:r>
      <w:proofErr w:type="gramEnd"/>
      <w:r w:rsidRPr="00375FF4">
        <w:rPr>
          <w:rFonts w:ascii="Times New Roman" w:hAnsi="Times New Roman" w:cs="Times New Roman"/>
          <w:sz w:val="28"/>
          <w:szCs w:val="28"/>
        </w:rPr>
        <w:t xml:space="preserve"> Итоги проведенных мероприятий опубликовываются на официальных сайтах Правительства Новосибирской области и </w:t>
      </w:r>
      <w:proofErr w:type="spellStart"/>
      <w:r w:rsidRPr="00375FF4">
        <w:rPr>
          <w:rFonts w:ascii="Times New Roman" w:hAnsi="Times New Roman" w:cs="Times New Roman"/>
          <w:sz w:val="28"/>
          <w:szCs w:val="28"/>
        </w:rPr>
        <w:t>Минпромторга</w:t>
      </w:r>
      <w:proofErr w:type="spellEnd"/>
      <w:r w:rsidRPr="00375FF4">
        <w:rPr>
          <w:rFonts w:ascii="Times New Roman" w:hAnsi="Times New Roman" w:cs="Times New Roman"/>
          <w:sz w:val="28"/>
          <w:szCs w:val="28"/>
        </w:rPr>
        <w:t xml:space="preserve"> НСО, в средствах массовой информации.</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 xml:space="preserve">В 2013 году активно развивалась ярмарочная деятельность: проведено 11 оптово-розничных ярмарок, в которых приняли участие 1622 предприятия пищевой и перерабатывающей промышленности, </w:t>
      </w:r>
      <w:proofErr w:type="spellStart"/>
      <w:r w:rsidRPr="00375FF4">
        <w:rPr>
          <w:rFonts w:ascii="Times New Roman" w:hAnsi="Times New Roman" w:cs="Times New Roman"/>
          <w:sz w:val="28"/>
          <w:szCs w:val="28"/>
        </w:rPr>
        <w:t>сельхозтоваропроизводителей</w:t>
      </w:r>
      <w:proofErr w:type="spellEnd"/>
      <w:r w:rsidRPr="00375FF4">
        <w:rPr>
          <w:rFonts w:ascii="Times New Roman" w:hAnsi="Times New Roman" w:cs="Times New Roman"/>
          <w:sz w:val="28"/>
          <w:szCs w:val="28"/>
        </w:rPr>
        <w:t>, организаций торговли из муниципальных районов и городов Новосибирской области. Товарооборот на оптово-розничных ярмарках составил около 61,7 млн. рублей, заключено 1622 договора - намерениях на 56,5 млн. рублей (оценочно). Жителям муниципальных районов и городов Новосибирской области были представлены товары по оптовым ценам и ценам производителей.</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Традиционно на ярмарках проводятся семинары по повышению квалификации специалистов торговли и общественного питания, мастер-классы, круглые столы, совещания по вопросам развития потребительского рынка, поддержки предприятий торговли и т.д.</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В 2014 году ярмарочная деятельность получила еще большее развитие. Так, на территории Новосибирской области запланировано более 840 выставок, ярмарок разного направления и расширенных продаж продуктов питания, которые будут способствовать насыщению потребительского рынка товарами от местных производителей и сдерживанию роста цен. В январе - июне т.г. на территории области организовано и проведено 334 ярмарки и расширенные продажи, в том числе 191 ярмарка и расширенная продажа прошли в городских округах и муниципальных районах.</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Также в г. Новосибирске в ежедневном режиме функционирует 2 городские социальные продовольственные ярмарки. Около 80 местных товаропроизводителей реализуют продукцию по ценам на 15 - 20% ниже средних розничных цен по Новосибирской области. Месячный оборот на каждой ярмарке составляет оценочно около 15 млн. руб.</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Благодаря организации широкой ярмарочной деятельности на территории Новосибирской области созданы условия, позволяющие сдерживать рост цен на основные продукты питания.</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По данным Федеральной службы государственной статистики по Новосибирской области, сводный индекс потребительских цен на товары и услуги по Новосибирской области в июне 2014 года к декабрю 2013 года составил 103,9% и был одним из самых низких среди регионов СФО и в среднем по России.</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 xml:space="preserve">На потребительском рынке Новосибирской области работают более 50 крупных сетевых компаний международного, федерального и регионального </w:t>
      </w:r>
      <w:r w:rsidRPr="00375FF4">
        <w:rPr>
          <w:rFonts w:ascii="Times New Roman" w:hAnsi="Times New Roman" w:cs="Times New Roman"/>
          <w:sz w:val="28"/>
          <w:szCs w:val="28"/>
        </w:rPr>
        <w:lastRenderedPageBreak/>
        <w:t>значений, реализующих продовольственные и непродовольственные товары. Розничные торговые сети формируют более 43,3% оборота розничной торговли торгующих организаций. Все сетевые предприятия проводят для населения области ценовые акции по реализации основных продуктов питания с торговыми надбавками, не превышающими 5 - 10%.</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В 1 полугодии 2014 года сетевые операторы на территории Новосибирской области открыли 17 крупных супермаркетов общей площадью торговых залов около 65,0 тыс. кв. м. С учетом реконструкции действующих помещений и ввода новых объектов инвестиции в развитие торговой сети в 1 полугодии 2014 года составили около 1,8 млрд. рублей. Создано дополнительно около 750 новых рабочих мест.</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В г. Новосибирске реализуются социальные проекты по использованию дисконтных карт для социально незащищенных слоев населения: "Муниципальная дисконтная карта", "Муниципальная дисконтная карта школьника" и "Студенческая муниципальная дисконтная карта". Участниками социальных проектов являются около 400 предприятий торговли, общественного питания, досуговые учреждения, предприятия бытового обслуживания. Держателям карт предоставляются скидки в размере от 5% до 20%.</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Несмотря на положительные тенденции, происходящие в сфере торговли Новосибирской области, очевидна актуальность принятия комплекса мер, направленных на ее дальнейшее развитие.</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 xml:space="preserve">Высокий уровень конкуренции обострил проблемы реализации новых инвестиционных проектов, недостаточное наличие финансовых средств у организаций торговли тормозит развитие сети предприятий потребительского рынка в сельской местности. В настоящее время важнейшим направлением развития потребительского рынка является дальнейшее развитие </w:t>
      </w:r>
      <w:proofErr w:type="spellStart"/>
      <w:r w:rsidRPr="00375FF4">
        <w:rPr>
          <w:rFonts w:ascii="Times New Roman" w:hAnsi="Times New Roman" w:cs="Times New Roman"/>
          <w:sz w:val="28"/>
          <w:szCs w:val="28"/>
        </w:rPr>
        <w:t>многоформатной</w:t>
      </w:r>
      <w:proofErr w:type="spellEnd"/>
      <w:r w:rsidRPr="00375FF4">
        <w:rPr>
          <w:rFonts w:ascii="Times New Roman" w:hAnsi="Times New Roman" w:cs="Times New Roman"/>
          <w:sz w:val="28"/>
          <w:szCs w:val="28"/>
        </w:rPr>
        <w:t xml:space="preserve"> торговли и формирование ее инфраструктуры, предусматривающие создание комфортных условий для приобретения товаров населением, повышения качества и культуры обслуживания, ценовой доступности товаров.</w:t>
      </w:r>
    </w:p>
    <w:p w:rsidR="00455254" w:rsidRPr="00375FF4" w:rsidRDefault="00455254">
      <w:pPr>
        <w:pStyle w:val="ConsPlusNormal"/>
        <w:ind w:firstLine="540"/>
        <w:jc w:val="both"/>
        <w:rPr>
          <w:rFonts w:ascii="Times New Roman" w:hAnsi="Times New Roman" w:cs="Times New Roman"/>
          <w:sz w:val="28"/>
          <w:szCs w:val="28"/>
        </w:rPr>
      </w:pPr>
      <w:proofErr w:type="gramStart"/>
      <w:r w:rsidRPr="00375FF4">
        <w:rPr>
          <w:rFonts w:ascii="Times New Roman" w:hAnsi="Times New Roman" w:cs="Times New Roman"/>
          <w:sz w:val="28"/>
          <w:szCs w:val="28"/>
        </w:rPr>
        <w:t xml:space="preserve">Учитывая вступление Российской Федерации во Всемирную торговую организацию, а также в целях реализации </w:t>
      </w:r>
      <w:hyperlink r:id="rId9" w:history="1">
        <w:r w:rsidRPr="00375FF4">
          <w:rPr>
            <w:rFonts w:ascii="Times New Roman" w:hAnsi="Times New Roman" w:cs="Times New Roman"/>
            <w:color w:val="0000FF"/>
            <w:sz w:val="28"/>
            <w:szCs w:val="28"/>
          </w:rPr>
          <w:t>Указа</w:t>
        </w:r>
      </w:hyperlink>
      <w:r w:rsidRPr="00375FF4">
        <w:rPr>
          <w:rFonts w:ascii="Times New Roman" w:hAnsi="Times New Roman" w:cs="Times New Roman"/>
          <w:sz w:val="28"/>
          <w:szCs w:val="28"/>
        </w:rPr>
        <w:t xml:space="preserve"> Президента Российской Федерации от 06.08.2014 N 560 "О применении отдельных специальных экономических мер в целях обеспечения безопасности Российской Федерации" и максимального замещения импортного продовольствия на потребительском рынке области, первоочередной задачей в сфере торговли становится реализация мероприятий, направленных на продвижение продукции местных товаропроизводителей на потребительский рынок Новосибирской</w:t>
      </w:r>
      <w:proofErr w:type="gramEnd"/>
      <w:r w:rsidRPr="00375FF4">
        <w:rPr>
          <w:rFonts w:ascii="Times New Roman" w:hAnsi="Times New Roman" w:cs="Times New Roman"/>
          <w:sz w:val="28"/>
          <w:szCs w:val="28"/>
        </w:rPr>
        <w:t xml:space="preserve"> области и совершенствование взаимоотношений между местными товаропроизводителями и сетевыми розничными предприятиями.</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 xml:space="preserve">Одной из главных проблем развития торговли является обеспечение экономической (ценовой) доступности товаров для всех социальных групп населения. Развитие социально ориентированной торговли, услугами которой пользуются в первую очередь малообеспеченные категории населения, </w:t>
      </w:r>
      <w:r w:rsidRPr="00375FF4">
        <w:rPr>
          <w:rFonts w:ascii="Times New Roman" w:hAnsi="Times New Roman" w:cs="Times New Roman"/>
          <w:sz w:val="28"/>
          <w:szCs w:val="28"/>
        </w:rPr>
        <w:lastRenderedPageBreak/>
        <w:t>пенсионеры, позволит решить данную проблему.</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Повышение качества услуг, предоставляемых населению предприятиями торговли, наряду с развитием материально-технической базы и технологий обслуживания, требует профессиональной подготовки кадров. В настоящее время на потребительском рынке по-прежнему активно используются работники, особенно в сельской местности, не имеющие соответствующего профессионального образования и подготовки.</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 xml:space="preserve">Одним из основных направлений улучшения качества предоставляемых услуг является повышение </w:t>
      </w:r>
      <w:proofErr w:type="gramStart"/>
      <w:r w:rsidRPr="00375FF4">
        <w:rPr>
          <w:rFonts w:ascii="Times New Roman" w:hAnsi="Times New Roman" w:cs="Times New Roman"/>
          <w:sz w:val="28"/>
          <w:szCs w:val="28"/>
        </w:rPr>
        <w:t>уровня профессиональной подготовки специалистов сферы потребительского рынка</w:t>
      </w:r>
      <w:proofErr w:type="gramEnd"/>
      <w:r w:rsidRPr="00375FF4">
        <w:rPr>
          <w:rFonts w:ascii="Times New Roman" w:hAnsi="Times New Roman" w:cs="Times New Roman"/>
          <w:sz w:val="28"/>
          <w:szCs w:val="28"/>
        </w:rPr>
        <w:t xml:space="preserve"> и услуг. Обеспечение отрасли квалифицированными специалистами предполагает формирование оптимальной численности и квалификационной структуры кадров, их рациональное размещение и эффективное использование.</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В области защиты прав потребителей в первую очередь должны быть созданы условия для организации правовой помощи населению, профилактической и информационно-просветительской деятельности.</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Программное решение существующих проблем позволит обеспечить качественно новый, более цивилизованный облик потребительского рынка, будет способствовать поддержанию высоких темпов его развития, увеличению предложения товаров и услуг, позволит создать новые рабочие места, обеспечить значительную часть поступлений в бюджеты различных уровней.</w:t>
      </w:r>
    </w:p>
    <w:p w:rsidR="00455254" w:rsidRPr="00375FF4" w:rsidRDefault="00455254">
      <w:pPr>
        <w:pStyle w:val="ConsPlusNormal"/>
        <w:ind w:firstLine="540"/>
        <w:jc w:val="both"/>
        <w:rPr>
          <w:rFonts w:ascii="Times New Roman" w:hAnsi="Times New Roman" w:cs="Times New Roman"/>
          <w:sz w:val="28"/>
          <w:szCs w:val="28"/>
        </w:rPr>
      </w:pPr>
    </w:p>
    <w:p w:rsidR="00455254" w:rsidRPr="00375FF4" w:rsidRDefault="00455254">
      <w:pPr>
        <w:pStyle w:val="ConsPlusNormal"/>
        <w:jc w:val="center"/>
        <w:rPr>
          <w:rFonts w:ascii="Times New Roman" w:hAnsi="Times New Roman" w:cs="Times New Roman"/>
          <w:sz w:val="28"/>
          <w:szCs w:val="28"/>
        </w:rPr>
      </w:pPr>
      <w:r w:rsidRPr="00375FF4">
        <w:rPr>
          <w:rFonts w:ascii="Times New Roman" w:hAnsi="Times New Roman" w:cs="Times New Roman"/>
          <w:sz w:val="28"/>
          <w:szCs w:val="28"/>
        </w:rPr>
        <w:t>IV. Цели и задачи ведомственной целевой программы</w:t>
      </w:r>
    </w:p>
    <w:p w:rsidR="00455254" w:rsidRPr="00375FF4" w:rsidRDefault="00455254">
      <w:pPr>
        <w:pStyle w:val="ConsPlusNormal"/>
        <w:ind w:firstLine="540"/>
        <w:jc w:val="both"/>
        <w:rPr>
          <w:rFonts w:ascii="Times New Roman" w:hAnsi="Times New Roman" w:cs="Times New Roman"/>
          <w:sz w:val="28"/>
          <w:szCs w:val="28"/>
        </w:rPr>
      </w:pP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Цель Программы - создание условий для наиболее полного удовлетворения спроса населения на потребительские товары и услуги, в первую очередь отечественного производства, по доступным ценам в пределах территориальной доступности, повышение качества торгового обслуживания и обеспечение потребителей качественными и безопасными товарами.</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Поставленная цель обуславливает необходимость решения следующих основных задач:</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реализация комплекса мер социального, экономического, нормативно-правового, информационного и организационного характера для бесперебойного обеспечения населения товарами и повышения конкуренции в сфере торговли;</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содействие развитию инфраструктуры торговли, основанной на принципах достижения установленных нормативов минимальной обеспеченности населения Новосибирской области площадью торговых объектов;</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создание условий для стимулирования торговли в малых и отдаленных населенных пунктах Новосибирской области;</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развитие кадрового потенциала организаций потребительского рынка и сферы услуг.</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lastRenderedPageBreak/>
        <w:t>В качестве целевых индикаторов реализации цели и задач Программы выбраны следующие показатели:</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1. Индекс оборота розничной торговли.</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2. Доля обследованных предприятий и организаций в сфере торговли на предмет наличия необходимого ассортимента и доступных цен (ежегодно от общего количества предприятий и организаций розничной торговли в населенных пунктах Новосибирской области).</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3. Количество товаропроизводителей, организаций оптовой торговли, принявших участие в ярмарках, проводимых на территории Новосибирской области.</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4. Доля муниципальных районов и городских округов Новосибирской области, в которых уровень обеспеченности населения площадью торговых объектов соответствует нормативу.</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5. Доля социально ориентированных торговых предприятий в общем количестве предприятий и организаций розничной торговли в населенных пунктах Новосибирской области.</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6. Обеспеченность малых и отдаленных населенных пунктов Новосибирской области торговыми услугами.</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7. Доля специалистов сферы потребительского рынка, повысивших квалификацию (ежегодно от общего количества специалистов).</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8. Количество мероприятий по повышению квалификации специалистов сферы потребительского рынка.</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При определении плановых значений целевых индикаторов были использованы данные прошлых периодов, которые затем с учетом сложившихся тенденций были уточнены для получения итоговых плановых значений.</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Расчет целевых индикаторов осуществляется следующим образом:</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1. Индекс оборота розничной торговли.</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Фактическое значение определяется ежеквартально на основании официальных данных Территориального органа Федеральной службы государственной статистики по Новосибирской области по форме f-05-56 "Сведения об обороте розничной торговли и общественного питания по Новосибирской области" (периодичность выпуска ежемесячно).</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2. Доля обследованных предприятий и организаций в сфере торговли на предмет наличия необходимого ассортимента и доступных цен (ежегодно от общего количества предприятий и организаций розничной торговли в населенных пунктах Новосибирской области):</w:t>
      </w:r>
    </w:p>
    <w:p w:rsidR="00455254" w:rsidRPr="00375FF4" w:rsidRDefault="00455254">
      <w:pPr>
        <w:pStyle w:val="ConsPlusNormal"/>
        <w:ind w:firstLine="540"/>
        <w:jc w:val="both"/>
        <w:rPr>
          <w:rFonts w:ascii="Times New Roman" w:hAnsi="Times New Roman" w:cs="Times New Roman"/>
          <w:sz w:val="28"/>
          <w:szCs w:val="28"/>
        </w:rPr>
      </w:pPr>
    </w:p>
    <w:p w:rsidR="00455254" w:rsidRPr="00375FF4" w:rsidRDefault="00455254">
      <w:pPr>
        <w:pStyle w:val="ConsPlusNormal"/>
        <w:jc w:val="center"/>
        <w:rPr>
          <w:rFonts w:ascii="Times New Roman" w:hAnsi="Times New Roman" w:cs="Times New Roman"/>
          <w:sz w:val="28"/>
          <w:szCs w:val="28"/>
        </w:rPr>
      </w:pPr>
      <w:r w:rsidRPr="00375FF4">
        <w:rPr>
          <w:rFonts w:ascii="Times New Roman" w:hAnsi="Times New Roman" w:cs="Times New Roman"/>
          <w:sz w:val="28"/>
          <w:szCs w:val="28"/>
        </w:rPr>
        <w:t>I</w:t>
      </w:r>
      <w:r w:rsidRPr="00375FF4">
        <w:rPr>
          <w:rFonts w:ascii="Times New Roman" w:hAnsi="Times New Roman" w:cs="Times New Roman"/>
          <w:sz w:val="28"/>
          <w:szCs w:val="28"/>
          <w:vertAlign w:val="subscript"/>
        </w:rPr>
        <w:t>f2</w:t>
      </w:r>
      <w:r w:rsidRPr="00375FF4">
        <w:rPr>
          <w:rFonts w:ascii="Times New Roman" w:hAnsi="Times New Roman" w:cs="Times New Roman"/>
          <w:sz w:val="28"/>
          <w:szCs w:val="28"/>
        </w:rPr>
        <w:t xml:space="preserve"> = </w:t>
      </w:r>
      <w:proofErr w:type="spellStart"/>
      <w:r w:rsidRPr="00375FF4">
        <w:rPr>
          <w:rFonts w:ascii="Times New Roman" w:hAnsi="Times New Roman" w:cs="Times New Roman"/>
          <w:sz w:val="28"/>
          <w:szCs w:val="28"/>
        </w:rPr>
        <w:t>b</w:t>
      </w:r>
      <w:r w:rsidRPr="00375FF4">
        <w:rPr>
          <w:rFonts w:ascii="Times New Roman" w:hAnsi="Times New Roman" w:cs="Times New Roman"/>
          <w:sz w:val="28"/>
          <w:szCs w:val="28"/>
          <w:vertAlign w:val="subscript"/>
        </w:rPr>
        <w:t>t</w:t>
      </w:r>
      <w:proofErr w:type="spellEnd"/>
      <w:r w:rsidRPr="00375FF4">
        <w:rPr>
          <w:rFonts w:ascii="Times New Roman" w:hAnsi="Times New Roman" w:cs="Times New Roman"/>
          <w:sz w:val="28"/>
          <w:szCs w:val="28"/>
        </w:rPr>
        <w:t xml:space="preserve"> / </w:t>
      </w:r>
      <w:proofErr w:type="spellStart"/>
      <w:r w:rsidRPr="00375FF4">
        <w:rPr>
          <w:rFonts w:ascii="Times New Roman" w:hAnsi="Times New Roman" w:cs="Times New Roman"/>
          <w:sz w:val="28"/>
          <w:szCs w:val="28"/>
        </w:rPr>
        <w:t>Q</w:t>
      </w:r>
      <w:r w:rsidRPr="00375FF4">
        <w:rPr>
          <w:rFonts w:ascii="Times New Roman" w:hAnsi="Times New Roman" w:cs="Times New Roman"/>
          <w:sz w:val="28"/>
          <w:szCs w:val="28"/>
          <w:vertAlign w:val="subscript"/>
        </w:rPr>
        <w:t>t</w:t>
      </w:r>
      <w:proofErr w:type="spellEnd"/>
      <w:r w:rsidRPr="00375FF4">
        <w:rPr>
          <w:rFonts w:ascii="Times New Roman" w:hAnsi="Times New Roman" w:cs="Times New Roman"/>
          <w:sz w:val="28"/>
          <w:szCs w:val="28"/>
        </w:rPr>
        <w:t xml:space="preserve"> </w:t>
      </w:r>
      <w:proofErr w:type="spellStart"/>
      <w:r w:rsidRPr="00375FF4">
        <w:rPr>
          <w:rFonts w:ascii="Times New Roman" w:hAnsi="Times New Roman" w:cs="Times New Roman"/>
          <w:sz w:val="28"/>
          <w:szCs w:val="28"/>
        </w:rPr>
        <w:t>x</w:t>
      </w:r>
      <w:proofErr w:type="spellEnd"/>
      <w:r w:rsidRPr="00375FF4">
        <w:rPr>
          <w:rFonts w:ascii="Times New Roman" w:hAnsi="Times New Roman" w:cs="Times New Roman"/>
          <w:sz w:val="28"/>
          <w:szCs w:val="28"/>
        </w:rPr>
        <w:t xml:space="preserve"> 100%,</w:t>
      </w:r>
    </w:p>
    <w:p w:rsidR="00455254" w:rsidRPr="00375FF4" w:rsidRDefault="00455254">
      <w:pPr>
        <w:pStyle w:val="ConsPlusNormal"/>
        <w:ind w:firstLine="540"/>
        <w:jc w:val="both"/>
        <w:rPr>
          <w:rFonts w:ascii="Times New Roman" w:hAnsi="Times New Roman" w:cs="Times New Roman"/>
          <w:sz w:val="28"/>
          <w:szCs w:val="28"/>
        </w:rPr>
      </w:pP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где</w:t>
      </w:r>
    </w:p>
    <w:p w:rsidR="00455254" w:rsidRPr="00375FF4" w:rsidRDefault="00455254">
      <w:pPr>
        <w:pStyle w:val="ConsPlusNormal"/>
        <w:ind w:firstLine="540"/>
        <w:jc w:val="both"/>
        <w:rPr>
          <w:rFonts w:ascii="Times New Roman" w:hAnsi="Times New Roman" w:cs="Times New Roman"/>
          <w:sz w:val="28"/>
          <w:szCs w:val="28"/>
        </w:rPr>
      </w:pPr>
      <w:proofErr w:type="spellStart"/>
      <w:r w:rsidRPr="00375FF4">
        <w:rPr>
          <w:rFonts w:ascii="Times New Roman" w:hAnsi="Times New Roman" w:cs="Times New Roman"/>
          <w:sz w:val="28"/>
          <w:szCs w:val="28"/>
        </w:rPr>
        <w:t>Q</w:t>
      </w:r>
      <w:r w:rsidRPr="00375FF4">
        <w:rPr>
          <w:rFonts w:ascii="Times New Roman" w:hAnsi="Times New Roman" w:cs="Times New Roman"/>
          <w:sz w:val="28"/>
          <w:szCs w:val="28"/>
          <w:vertAlign w:val="subscript"/>
        </w:rPr>
        <w:t>t</w:t>
      </w:r>
      <w:proofErr w:type="spellEnd"/>
      <w:r w:rsidRPr="00375FF4">
        <w:rPr>
          <w:rFonts w:ascii="Times New Roman" w:hAnsi="Times New Roman" w:cs="Times New Roman"/>
          <w:sz w:val="28"/>
          <w:szCs w:val="28"/>
        </w:rPr>
        <w:t xml:space="preserve"> - общее количество действующих предприятий и организаций розничной торговли в населенных пунктах Новосибирской области в t-м году, ед.</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 xml:space="preserve">Источником информации является ведомственный отчет администраций </w:t>
      </w:r>
      <w:r w:rsidRPr="00375FF4">
        <w:rPr>
          <w:rFonts w:ascii="Times New Roman" w:hAnsi="Times New Roman" w:cs="Times New Roman"/>
          <w:sz w:val="28"/>
          <w:szCs w:val="28"/>
        </w:rPr>
        <w:lastRenderedPageBreak/>
        <w:t>муниципальных районов и городских округов. Периодичность предоставления ежегодно, с ежемесячным уточнением;</w:t>
      </w:r>
    </w:p>
    <w:p w:rsidR="00455254" w:rsidRPr="00375FF4" w:rsidRDefault="00455254">
      <w:pPr>
        <w:pStyle w:val="ConsPlusNormal"/>
        <w:ind w:firstLine="540"/>
        <w:jc w:val="both"/>
        <w:rPr>
          <w:rFonts w:ascii="Times New Roman" w:hAnsi="Times New Roman" w:cs="Times New Roman"/>
          <w:sz w:val="28"/>
          <w:szCs w:val="28"/>
        </w:rPr>
      </w:pPr>
      <w:proofErr w:type="spellStart"/>
      <w:r w:rsidRPr="00375FF4">
        <w:rPr>
          <w:rFonts w:ascii="Times New Roman" w:hAnsi="Times New Roman" w:cs="Times New Roman"/>
          <w:sz w:val="28"/>
          <w:szCs w:val="28"/>
        </w:rPr>
        <w:t>b</w:t>
      </w:r>
      <w:r w:rsidRPr="00375FF4">
        <w:rPr>
          <w:rFonts w:ascii="Times New Roman" w:hAnsi="Times New Roman" w:cs="Times New Roman"/>
          <w:sz w:val="28"/>
          <w:szCs w:val="28"/>
          <w:vertAlign w:val="subscript"/>
        </w:rPr>
        <w:t>t</w:t>
      </w:r>
      <w:proofErr w:type="spellEnd"/>
      <w:r w:rsidRPr="00375FF4">
        <w:rPr>
          <w:rFonts w:ascii="Times New Roman" w:hAnsi="Times New Roman" w:cs="Times New Roman"/>
          <w:sz w:val="28"/>
          <w:szCs w:val="28"/>
        </w:rPr>
        <w:t xml:space="preserve"> - количество обследованных предприятий и организаций в сфере торговли на предмет наличия необходимого ассортимента, текущих запасов, наличия продукции местных товаропроизводителей и доступных цен в населенных пунктах Новосибирской области в t-м году, ед.</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 xml:space="preserve">Фактическое значение определяется ежемесячно на основании ведомственного отчета администраций муниципальных районов и городских округов по итогам реализации мероприятий, указанных в </w:t>
      </w:r>
      <w:hyperlink w:anchor="P569" w:history="1">
        <w:r w:rsidRPr="00375FF4">
          <w:rPr>
            <w:rFonts w:ascii="Times New Roman" w:hAnsi="Times New Roman" w:cs="Times New Roman"/>
            <w:color w:val="0000FF"/>
            <w:sz w:val="28"/>
            <w:szCs w:val="28"/>
          </w:rPr>
          <w:t>пунктах 2</w:t>
        </w:r>
      </w:hyperlink>
      <w:r w:rsidRPr="00375FF4">
        <w:rPr>
          <w:rFonts w:ascii="Times New Roman" w:hAnsi="Times New Roman" w:cs="Times New Roman"/>
          <w:sz w:val="28"/>
          <w:szCs w:val="28"/>
        </w:rPr>
        <w:t xml:space="preserve">, </w:t>
      </w:r>
      <w:hyperlink w:anchor="P1536" w:history="1">
        <w:r w:rsidRPr="00375FF4">
          <w:rPr>
            <w:rFonts w:ascii="Times New Roman" w:hAnsi="Times New Roman" w:cs="Times New Roman"/>
            <w:color w:val="0000FF"/>
            <w:sz w:val="28"/>
            <w:szCs w:val="28"/>
          </w:rPr>
          <w:t>19</w:t>
        </w:r>
      </w:hyperlink>
      <w:r w:rsidRPr="00375FF4">
        <w:rPr>
          <w:rFonts w:ascii="Times New Roman" w:hAnsi="Times New Roman" w:cs="Times New Roman"/>
          <w:sz w:val="28"/>
          <w:szCs w:val="28"/>
        </w:rPr>
        <w:t xml:space="preserve">, </w:t>
      </w:r>
      <w:hyperlink w:anchor="P1648" w:history="1">
        <w:r w:rsidRPr="00375FF4">
          <w:rPr>
            <w:rFonts w:ascii="Times New Roman" w:hAnsi="Times New Roman" w:cs="Times New Roman"/>
            <w:color w:val="0000FF"/>
            <w:sz w:val="28"/>
            <w:szCs w:val="28"/>
          </w:rPr>
          <w:t>21</w:t>
        </w:r>
      </w:hyperlink>
      <w:r w:rsidRPr="00375FF4">
        <w:rPr>
          <w:rFonts w:ascii="Times New Roman" w:hAnsi="Times New Roman" w:cs="Times New Roman"/>
          <w:sz w:val="28"/>
          <w:szCs w:val="28"/>
        </w:rPr>
        <w:t xml:space="preserve"> приложения N 2 к Программе.</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3. Количество товаропроизводителей, организаций оптовой торговли, принявших участие в ярмарках, проводимых на территории Новосибирской области:</w:t>
      </w:r>
    </w:p>
    <w:p w:rsidR="00455254" w:rsidRPr="00375FF4" w:rsidRDefault="00455254">
      <w:pPr>
        <w:pStyle w:val="ConsPlusNormal"/>
        <w:ind w:firstLine="540"/>
        <w:jc w:val="both"/>
        <w:rPr>
          <w:rFonts w:ascii="Times New Roman" w:hAnsi="Times New Roman" w:cs="Times New Roman"/>
          <w:sz w:val="28"/>
          <w:szCs w:val="28"/>
        </w:rPr>
      </w:pPr>
    </w:p>
    <w:p w:rsidR="00455254" w:rsidRPr="00375FF4" w:rsidRDefault="00455254">
      <w:pPr>
        <w:pStyle w:val="ConsPlusNormal"/>
        <w:jc w:val="center"/>
        <w:rPr>
          <w:rFonts w:ascii="Times New Roman" w:hAnsi="Times New Roman" w:cs="Times New Roman"/>
          <w:sz w:val="28"/>
          <w:szCs w:val="28"/>
        </w:rPr>
      </w:pPr>
      <w:r w:rsidRPr="00375FF4">
        <w:rPr>
          <w:rFonts w:ascii="Times New Roman" w:hAnsi="Times New Roman" w:cs="Times New Roman"/>
          <w:sz w:val="28"/>
          <w:szCs w:val="28"/>
          <w:lang w:val="en-US"/>
        </w:rPr>
        <w:t>I</w:t>
      </w:r>
      <w:r w:rsidRPr="00375FF4">
        <w:rPr>
          <w:rFonts w:ascii="Times New Roman" w:hAnsi="Times New Roman" w:cs="Times New Roman"/>
          <w:sz w:val="28"/>
          <w:szCs w:val="28"/>
          <w:vertAlign w:val="subscript"/>
          <w:lang w:val="en-US"/>
        </w:rPr>
        <w:t>f3</w:t>
      </w:r>
      <w:r w:rsidRPr="00375FF4">
        <w:rPr>
          <w:rFonts w:ascii="Times New Roman" w:hAnsi="Times New Roman" w:cs="Times New Roman"/>
          <w:sz w:val="28"/>
          <w:szCs w:val="28"/>
          <w:lang w:val="en-US"/>
        </w:rPr>
        <w:t xml:space="preserve"> = SUMM (Y</w:t>
      </w:r>
      <w:r w:rsidRPr="00375FF4">
        <w:rPr>
          <w:rFonts w:ascii="Times New Roman" w:hAnsi="Times New Roman" w:cs="Times New Roman"/>
          <w:sz w:val="28"/>
          <w:szCs w:val="28"/>
          <w:vertAlign w:val="subscript"/>
          <w:lang w:val="en-US"/>
        </w:rPr>
        <w:t>1t</w:t>
      </w:r>
      <w:r w:rsidRPr="00375FF4">
        <w:rPr>
          <w:rFonts w:ascii="Times New Roman" w:hAnsi="Times New Roman" w:cs="Times New Roman"/>
          <w:sz w:val="28"/>
          <w:szCs w:val="28"/>
          <w:lang w:val="en-US"/>
        </w:rPr>
        <w:t xml:space="preserve"> + Y</w:t>
      </w:r>
      <w:r w:rsidRPr="00375FF4">
        <w:rPr>
          <w:rFonts w:ascii="Times New Roman" w:hAnsi="Times New Roman" w:cs="Times New Roman"/>
          <w:sz w:val="28"/>
          <w:szCs w:val="28"/>
          <w:vertAlign w:val="subscript"/>
          <w:lang w:val="en-US"/>
        </w:rPr>
        <w:t>2t</w:t>
      </w:r>
      <w:r w:rsidRPr="00375FF4">
        <w:rPr>
          <w:rFonts w:ascii="Times New Roman" w:hAnsi="Times New Roman" w:cs="Times New Roman"/>
          <w:sz w:val="28"/>
          <w:szCs w:val="28"/>
          <w:lang w:val="en-US"/>
        </w:rPr>
        <w:t xml:space="preserve"> + Y</w:t>
      </w:r>
      <w:r w:rsidRPr="00375FF4">
        <w:rPr>
          <w:rFonts w:ascii="Times New Roman" w:hAnsi="Times New Roman" w:cs="Times New Roman"/>
          <w:sz w:val="28"/>
          <w:szCs w:val="28"/>
          <w:vertAlign w:val="subscript"/>
          <w:lang w:val="en-US"/>
        </w:rPr>
        <w:t>3t</w:t>
      </w:r>
      <w:r w:rsidRPr="00375FF4">
        <w:rPr>
          <w:rFonts w:ascii="Times New Roman" w:hAnsi="Times New Roman" w:cs="Times New Roman"/>
          <w:sz w:val="28"/>
          <w:szCs w:val="28"/>
          <w:lang w:val="en-US"/>
        </w:rPr>
        <w:t xml:space="preserve"> + ... </w:t>
      </w:r>
      <w:r w:rsidRPr="00375FF4">
        <w:rPr>
          <w:rFonts w:ascii="Times New Roman" w:hAnsi="Times New Roman" w:cs="Times New Roman"/>
          <w:sz w:val="28"/>
          <w:szCs w:val="28"/>
        </w:rPr>
        <w:t xml:space="preserve">+ </w:t>
      </w:r>
      <w:proofErr w:type="spellStart"/>
      <w:r w:rsidRPr="00375FF4">
        <w:rPr>
          <w:rFonts w:ascii="Times New Roman" w:hAnsi="Times New Roman" w:cs="Times New Roman"/>
          <w:sz w:val="28"/>
          <w:szCs w:val="28"/>
        </w:rPr>
        <w:t>Y</w:t>
      </w:r>
      <w:r w:rsidRPr="00375FF4">
        <w:rPr>
          <w:rFonts w:ascii="Times New Roman" w:hAnsi="Times New Roman" w:cs="Times New Roman"/>
          <w:sz w:val="28"/>
          <w:szCs w:val="28"/>
          <w:vertAlign w:val="subscript"/>
        </w:rPr>
        <w:t>nt</w:t>
      </w:r>
      <w:proofErr w:type="spellEnd"/>
      <w:r w:rsidRPr="00375FF4">
        <w:rPr>
          <w:rFonts w:ascii="Times New Roman" w:hAnsi="Times New Roman" w:cs="Times New Roman"/>
          <w:sz w:val="28"/>
          <w:szCs w:val="28"/>
        </w:rPr>
        <w:t>),</w:t>
      </w:r>
    </w:p>
    <w:p w:rsidR="00455254" w:rsidRPr="00375FF4" w:rsidRDefault="00455254">
      <w:pPr>
        <w:pStyle w:val="ConsPlusNormal"/>
        <w:ind w:firstLine="540"/>
        <w:jc w:val="both"/>
        <w:rPr>
          <w:rFonts w:ascii="Times New Roman" w:hAnsi="Times New Roman" w:cs="Times New Roman"/>
          <w:sz w:val="28"/>
          <w:szCs w:val="28"/>
        </w:rPr>
      </w:pP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где</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Y</w:t>
      </w:r>
      <w:r w:rsidRPr="00375FF4">
        <w:rPr>
          <w:rFonts w:ascii="Times New Roman" w:hAnsi="Times New Roman" w:cs="Times New Roman"/>
          <w:sz w:val="28"/>
          <w:szCs w:val="28"/>
          <w:vertAlign w:val="subscript"/>
        </w:rPr>
        <w:t>1t</w:t>
      </w:r>
      <w:r w:rsidRPr="00375FF4">
        <w:rPr>
          <w:rFonts w:ascii="Times New Roman" w:hAnsi="Times New Roman" w:cs="Times New Roman"/>
          <w:sz w:val="28"/>
          <w:szCs w:val="28"/>
        </w:rPr>
        <w:t xml:space="preserve"> - количество товаропроизводителей, организаций оптовой торговли, принявших участие в первой ярмарке, проводимой на территории Новосибирской области в t-м году, ед.;</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Y</w:t>
      </w:r>
      <w:r w:rsidRPr="00375FF4">
        <w:rPr>
          <w:rFonts w:ascii="Times New Roman" w:hAnsi="Times New Roman" w:cs="Times New Roman"/>
          <w:sz w:val="28"/>
          <w:szCs w:val="28"/>
          <w:vertAlign w:val="subscript"/>
        </w:rPr>
        <w:t>2t</w:t>
      </w:r>
      <w:r w:rsidRPr="00375FF4">
        <w:rPr>
          <w:rFonts w:ascii="Times New Roman" w:hAnsi="Times New Roman" w:cs="Times New Roman"/>
          <w:sz w:val="28"/>
          <w:szCs w:val="28"/>
        </w:rPr>
        <w:t xml:space="preserve"> - количество товаропроизводителей, организаций оптовой торговли, принявших участие во второй ярмарке, проводимой на территории Новосибирской области в t-м году, ед.;</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Y</w:t>
      </w:r>
      <w:r w:rsidRPr="00375FF4">
        <w:rPr>
          <w:rFonts w:ascii="Times New Roman" w:hAnsi="Times New Roman" w:cs="Times New Roman"/>
          <w:sz w:val="28"/>
          <w:szCs w:val="28"/>
          <w:vertAlign w:val="subscript"/>
        </w:rPr>
        <w:t>3t</w:t>
      </w:r>
      <w:r w:rsidRPr="00375FF4">
        <w:rPr>
          <w:rFonts w:ascii="Times New Roman" w:hAnsi="Times New Roman" w:cs="Times New Roman"/>
          <w:sz w:val="28"/>
          <w:szCs w:val="28"/>
        </w:rPr>
        <w:t xml:space="preserve"> - количество товаропроизводителей, организаций оптовой торговли, принявших участие в третьей ярмарке, проводимой на территории Новосибирской области в t-м году, ед.;</w:t>
      </w:r>
    </w:p>
    <w:p w:rsidR="00455254" w:rsidRPr="00375FF4" w:rsidRDefault="00455254">
      <w:pPr>
        <w:pStyle w:val="ConsPlusNormal"/>
        <w:ind w:firstLine="540"/>
        <w:jc w:val="both"/>
        <w:rPr>
          <w:rFonts w:ascii="Times New Roman" w:hAnsi="Times New Roman" w:cs="Times New Roman"/>
          <w:sz w:val="28"/>
          <w:szCs w:val="28"/>
        </w:rPr>
      </w:pPr>
      <w:proofErr w:type="spellStart"/>
      <w:r w:rsidRPr="00375FF4">
        <w:rPr>
          <w:rFonts w:ascii="Times New Roman" w:hAnsi="Times New Roman" w:cs="Times New Roman"/>
          <w:sz w:val="28"/>
          <w:szCs w:val="28"/>
        </w:rPr>
        <w:t>Y</w:t>
      </w:r>
      <w:r w:rsidRPr="00375FF4">
        <w:rPr>
          <w:rFonts w:ascii="Times New Roman" w:hAnsi="Times New Roman" w:cs="Times New Roman"/>
          <w:sz w:val="28"/>
          <w:szCs w:val="28"/>
          <w:vertAlign w:val="subscript"/>
        </w:rPr>
        <w:t>nt</w:t>
      </w:r>
      <w:proofErr w:type="spellEnd"/>
      <w:r w:rsidRPr="00375FF4">
        <w:rPr>
          <w:rFonts w:ascii="Times New Roman" w:hAnsi="Times New Roman" w:cs="Times New Roman"/>
          <w:sz w:val="28"/>
          <w:szCs w:val="28"/>
        </w:rPr>
        <w:t xml:space="preserve"> - количество товаропроизводителей, организаций оптовой торговли, принявших участие в n-ой ярмарке, проводимой на территории Новосибирской области в t-м году, ед.</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 xml:space="preserve">Фактическое значение определяется ежеквартально на основании ведомственного отчета администраций муниципальных районов и городских округов по итогам реализации мероприятия, указанного в </w:t>
      </w:r>
      <w:hyperlink w:anchor="P2044" w:history="1">
        <w:r w:rsidRPr="00375FF4">
          <w:rPr>
            <w:rFonts w:ascii="Times New Roman" w:hAnsi="Times New Roman" w:cs="Times New Roman"/>
            <w:color w:val="0000FF"/>
            <w:sz w:val="28"/>
            <w:szCs w:val="28"/>
          </w:rPr>
          <w:t>пункте 28</w:t>
        </w:r>
      </w:hyperlink>
      <w:r w:rsidRPr="00375FF4">
        <w:rPr>
          <w:rFonts w:ascii="Times New Roman" w:hAnsi="Times New Roman" w:cs="Times New Roman"/>
          <w:sz w:val="28"/>
          <w:szCs w:val="28"/>
        </w:rPr>
        <w:t xml:space="preserve"> приложения N 2.</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4. Доля муниципальных районов и городских округов Новосибирской области, в которых уровень обеспеченности населения площадью торговых объектов соответствует нормативу:</w:t>
      </w:r>
    </w:p>
    <w:p w:rsidR="00455254" w:rsidRPr="00375FF4" w:rsidRDefault="00455254">
      <w:pPr>
        <w:pStyle w:val="ConsPlusNormal"/>
        <w:ind w:firstLine="540"/>
        <w:jc w:val="both"/>
        <w:rPr>
          <w:rFonts w:ascii="Times New Roman" w:hAnsi="Times New Roman" w:cs="Times New Roman"/>
          <w:sz w:val="28"/>
          <w:szCs w:val="28"/>
        </w:rPr>
      </w:pPr>
    </w:p>
    <w:p w:rsidR="00455254" w:rsidRPr="00375FF4" w:rsidRDefault="00455254">
      <w:pPr>
        <w:pStyle w:val="ConsPlusNormal"/>
        <w:jc w:val="center"/>
        <w:rPr>
          <w:rFonts w:ascii="Times New Roman" w:hAnsi="Times New Roman" w:cs="Times New Roman"/>
          <w:sz w:val="28"/>
          <w:szCs w:val="28"/>
        </w:rPr>
      </w:pPr>
      <w:r w:rsidRPr="00375FF4">
        <w:rPr>
          <w:rFonts w:ascii="Times New Roman" w:hAnsi="Times New Roman" w:cs="Times New Roman"/>
          <w:sz w:val="28"/>
          <w:szCs w:val="28"/>
        </w:rPr>
        <w:t>I</w:t>
      </w:r>
      <w:r w:rsidRPr="00375FF4">
        <w:rPr>
          <w:rFonts w:ascii="Times New Roman" w:hAnsi="Times New Roman" w:cs="Times New Roman"/>
          <w:sz w:val="28"/>
          <w:szCs w:val="28"/>
          <w:vertAlign w:val="subscript"/>
        </w:rPr>
        <w:t>f4</w:t>
      </w:r>
      <w:r w:rsidRPr="00375FF4">
        <w:rPr>
          <w:rFonts w:ascii="Times New Roman" w:hAnsi="Times New Roman" w:cs="Times New Roman"/>
          <w:sz w:val="28"/>
          <w:szCs w:val="28"/>
        </w:rPr>
        <w:t xml:space="preserve"> = </w:t>
      </w:r>
      <w:proofErr w:type="spellStart"/>
      <w:r w:rsidRPr="00375FF4">
        <w:rPr>
          <w:rFonts w:ascii="Times New Roman" w:hAnsi="Times New Roman" w:cs="Times New Roman"/>
          <w:sz w:val="28"/>
          <w:szCs w:val="28"/>
        </w:rPr>
        <w:t>m</w:t>
      </w:r>
      <w:r w:rsidRPr="00375FF4">
        <w:rPr>
          <w:rFonts w:ascii="Times New Roman" w:hAnsi="Times New Roman" w:cs="Times New Roman"/>
          <w:sz w:val="28"/>
          <w:szCs w:val="28"/>
          <w:vertAlign w:val="subscript"/>
        </w:rPr>
        <w:t>t</w:t>
      </w:r>
      <w:proofErr w:type="spellEnd"/>
      <w:r w:rsidRPr="00375FF4">
        <w:rPr>
          <w:rFonts w:ascii="Times New Roman" w:hAnsi="Times New Roman" w:cs="Times New Roman"/>
          <w:sz w:val="28"/>
          <w:szCs w:val="28"/>
        </w:rPr>
        <w:t xml:space="preserve"> / M </w:t>
      </w:r>
      <w:proofErr w:type="spellStart"/>
      <w:r w:rsidRPr="00375FF4">
        <w:rPr>
          <w:rFonts w:ascii="Times New Roman" w:hAnsi="Times New Roman" w:cs="Times New Roman"/>
          <w:sz w:val="28"/>
          <w:szCs w:val="28"/>
        </w:rPr>
        <w:t>x</w:t>
      </w:r>
      <w:proofErr w:type="spellEnd"/>
      <w:r w:rsidRPr="00375FF4">
        <w:rPr>
          <w:rFonts w:ascii="Times New Roman" w:hAnsi="Times New Roman" w:cs="Times New Roman"/>
          <w:sz w:val="28"/>
          <w:szCs w:val="28"/>
        </w:rPr>
        <w:t xml:space="preserve"> 100%,</w:t>
      </w:r>
    </w:p>
    <w:p w:rsidR="00455254" w:rsidRPr="00375FF4" w:rsidRDefault="00455254">
      <w:pPr>
        <w:pStyle w:val="ConsPlusNormal"/>
        <w:ind w:firstLine="540"/>
        <w:jc w:val="both"/>
        <w:rPr>
          <w:rFonts w:ascii="Times New Roman" w:hAnsi="Times New Roman" w:cs="Times New Roman"/>
          <w:sz w:val="28"/>
          <w:szCs w:val="28"/>
        </w:rPr>
      </w:pP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где</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M - общее количество муниципальных районов и городских округов Новосибирской области, ед.</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 xml:space="preserve">Определяется на основании официальных данных Территориального органа Федеральной службы государственной статистики по Новосибирской области. На 01.01.2014 на территории Новосибирской области 35 </w:t>
      </w:r>
      <w:r w:rsidRPr="00375FF4">
        <w:rPr>
          <w:rFonts w:ascii="Times New Roman" w:hAnsi="Times New Roman" w:cs="Times New Roman"/>
          <w:sz w:val="28"/>
          <w:szCs w:val="28"/>
        </w:rPr>
        <w:lastRenderedPageBreak/>
        <w:t>муниципальных районов и городских округов;</w:t>
      </w:r>
    </w:p>
    <w:p w:rsidR="00455254" w:rsidRPr="00375FF4" w:rsidRDefault="00455254">
      <w:pPr>
        <w:pStyle w:val="ConsPlusNormal"/>
        <w:ind w:firstLine="540"/>
        <w:jc w:val="both"/>
        <w:rPr>
          <w:rFonts w:ascii="Times New Roman" w:hAnsi="Times New Roman" w:cs="Times New Roman"/>
          <w:sz w:val="28"/>
          <w:szCs w:val="28"/>
        </w:rPr>
      </w:pPr>
      <w:proofErr w:type="spellStart"/>
      <w:r w:rsidRPr="00375FF4">
        <w:rPr>
          <w:rFonts w:ascii="Times New Roman" w:hAnsi="Times New Roman" w:cs="Times New Roman"/>
          <w:sz w:val="28"/>
          <w:szCs w:val="28"/>
        </w:rPr>
        <w:t>m</w:t>
      </w:r>
      <w:r w:rsidRPr="00375FF4">
        <w:rPr>
          <w:rFonts w:ascii="Times New Roman" w:hAnsi="Times New Roman" w:cs="Times New Roman"/>
          <w:sz w:val="28"/>
          <w:szCs w:val="28"/>
          <w:vertAlign w:val="subscript"/>
        </w:rPr>
        <w:t>t</w:t>
      </w:r>
      <w:proofErr w:type="spellEnd"/>
      <w:r w:rsidRPr="00375FF4">
        <w:rPr>
          <w:rFonts w:ascii="Times New Roman" w:hAnsi="Times New Roman" w:cs="Times New Roman"/>
          <w:sz w:val="28"/>
          <w:szCs w:val="28"/>
        </w:rPr>
        <w:t xml:space="preserve"> - количество муниципальных районов и городских округов Новосибирской области, в которых уровень обеспеченности населения площадью торговых объектов соответствует нормативу, в t-м году, ед.</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 xml:space="preserve">Фактическое значение определяется на основании данных мониторинга в рамках реализации мероприятия, изложенного в </w:t>
      </w:r>
      <w:hyperlink w:anchor="P2498" w:history="1">
        <w:r w:rsidRPr="00375FF4">
          <w:rPr>
            <w:rFonts w:ascii="Times New Roman" w:hAnsi="Times New Roman" w:cs="Times New Roman"/>
            <w:color w:val="0000FF"/>
            <w:sz w:val="28"/>
            <w:szCs w:val="28"/>
          </w:rPr>
          <w:t>пункте 35</w:t>
        </w:r>
      </w:hyperlink>
      <w:r w:rsidRPr="00375FF4">
        <w:rPr>
          <w:rFonts w:ascii="Times New Roman" w:hAnsi="Times New Roman" w:cs="Times New Roman"/>
          <w:sz w:val="28"/>
          <w:szCs w:val="28"/>
        </w:rPr>
        <w:t xml:space="preserve"> приложения N 2 к Программе. Расчет производится ежегодно до 30 марта года, следующего за </w:t>
      </w:r>
      <w:proofErr w:type="gramStart"/>
      <w:r w:rsidRPr="00375FF4">
        <w:rPr>
          <w:rFonts w:ascii="Times New Roman" w:hAnsi="Times New Roman" w:cs="Times New Roman"/>
          <w:sz w:val="28"/>
          <w:szCs w:val="28"/>
        </w:rPr>
        <w:t>отчетным</w:t>
      </w:r>
      <w:proofErr w:type="gramEnd"/>
      <w:r w:rsidRPr="00375FF4">
        <w:rPr>
          <w:rFonts w:ascii="Times New Roman" w:hAnsi="Times New Roman" w:cs="Times New Roman"/>
          <w:sz w:val="28"/>
          <w:szCs w:val="28"/>
        </w:rPr>
        <w:t>.</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5. Доля социально ориентированных торговых предприятий в общем количестве предприятий и организаций розничной торговли в населенных пунктах Новосибирской области:</w:t>
      </w:r>
    </w:p>
    <w:p w:rsidR="00455254" w:rsidRPr="00375FF4" w:rsidRDefault="00455254">
      <w:pPr>
        <w:pStyle w:val="ConsPlusNormal"/>
        <w:ind w:firstLine="540"/>
        <w:jc w:val="both"/>
        <w:rPr>
          <w:rFonts w:ascii="Times New Roman" w:hAnsi="Times New Roman" w:cs="Times New Roman"/>
          <w:sz w:val="28"/>
          <w:szCs w:val="28"/>
        </w:rPr>
      </w:pPr>
    </w:p>
    <w:p w:rsidR="00455254" w:rsidRPr="00375FF4" w:rsidRDefault="00455254">
      <w:pPr>
        <w:pStyle w:val="ConsPlusNormal"/>
        <w:jc w:val="center"/>
        <w:rPr>
          <w:rFonts w:ascii="Times New Roman" w:hAnsi="Times New Roman" w:cs="Times New Roman"/>
          <w:sz w:val="28"/>
          <w:szCs w:val="28"/>
        </w:rPr>
      </w:pPr>
      <w:r w:rsidRPr="00375FF4">
        <w:rPr>
          <w:rFonts w:ascii="Times New Roman" w:hAnsi="Times New Roman" w:cs="Times New Roman"/>
          <w:sz w:val="28"/>
          <w:szCs w:val="28"/>
        </w:rPr>
        <w:t>I</w:t>
      </w:r>
      <w:r w:rsidRPr="00375FF4">
        <w:rPr>
          <w:rFonts w:ascii="Times New Roman" w:hAnsi="Times New Roman" w:cs="Times New Roman"/>
          <w:sz w:val="28"/>
          <w:szCs w:val="28"/>
          <w:vertAlign w:val="subscript"/>
        </w:rPr>
        <w:t>f5</w:t>
      </w:r>
      <w:r w:rsidRPr="00375FF4">
        <w:rPr>
          <w:rFonts w:ascii="Times New Roman" w:hAnsi="Times New Roman" w:cs="Times New Roman"/>
          <w:sz w:val="28"/>
          <w:szCs w:val="28"/>
        </w:rPr>
        <w:t xml:space="preserve"> = </w:t>
      </w:r>
      <w:proofErr w:type="spellStart"/>
      <w:r w:rsidRPr="00375FF4">
        <w:rPr>
          <w:rFonts w:ascii="Times New Roman" w:hAnsi="Times New Roman" w:cs="Times New Roman"/>
          <w:sz w:val="28"/>
          <w:szCs w:val="28"/>
        </w:rPr>
        <w:t>c</w:t>
      </w:r>
      <w:r w:rsidRPr="00375FF4">
        <w:rPr>
          <w:rFonts w:ascii="Times New Roman" w:hAnsi="Times New Roman" w:cs="Times New Roman"/>
          <w:sz w:val="28"/>
          <w:szCs w:val="28"/>
          <w:vertAlign w:val="subscript"/>
        </w:rPr>
        <w:t>t</w:t>
      </w:r>
      <w:proofErr w:type="spellEnd"/>
      <w:r w:rsidRPr="00375FF4">
        <w:rPr>
          <w:rFonts w:ascii="Times New Roman" w:hAnsi="Times New Roman" w:cs="Times New Roman"/>
          <w:sz w:val="28"/>
          <w:szCs w:val="28"/>
        </w:rPr>
        <w:t xml:space="preserve"> / </w:t>
      </w:r>
      <w:proofErr w:type="spellStart"/>
      <w:r w:rsidRPr="00375FF4">
        <w:rPr>
          <w:rFonts w:ascii="Times New Roman" w:hAnsi="Times New Roman" w:cs="Times New Roman"/>
          <w:sz w:val="28"/>
          <w:szCs w:val="28"/>
        </w:rPr>
        <w:t>Q</w:t>
      </w:r>
      <w:r w:rsidRPr="00375FF4">
        <w:rPr>
          <w:rFonts w:ascii="Times New Roman" w:hAnsi="Times New Roman" w:cs="Times New Roman"/>
          <w:sz w:val="28"/>
          <w:szCs w:val="28"/>
          <w:vertAlign w:val="subscript"/>
        </w:rPr>
        <w:t>t</w:t>
      </w:r>
      <w:proofErr w:type="spellEnd"/>
      <w:r w:rsidRPr="00375FF4">
        <w:rPr>
          <w:rFonts w:ascii="Times New Roman" w:hAnsi="Times New Roman" w:cs="Times New Roman"/>
          <w:sz w:val="28"/>
          <w:szCs w:val="28"/>
        </w:rPr>
        <w:t xml:space="preserve"> </w:t>
      </w:r>
      <w:proofErr w:type="spellStart"/>
      <w:r w:rsidRPr="00375FF4">
        <w:rPr>
          <w:rFonts w:ascii="Times New Roman" w:hAnsi="Times New Roman" w:cs="Times New Roman"/>
          <w:sz w:val="28"/>
          <w:szCs w:val="28"/>
        </w:rPr>
        <w:t>x</w:t>
      </w:r>
      <w:proofErr w:type="spellEnd"/>
      <w:r w:rsidRPr="00375FF4">
        <w:rPr>
          <w:rFonts w:ascii="Times New Roman" w:hAnsi="Times New Roman" w:cs="Times New Roman"/>
          <w:sz w:val="28"/>
          <w:szCs w:val="28"/>
        </w:rPr>
        <w:t xml:space="preserve"> 100%,</w:t>
      </w:r>
    </w:p>
    <w:p w:rsidR="00455254" w:rsidRPr="00375FF4" w:rsidRDefault="00455254">
      <w:pPr>
        <w:pStyle w:val="ConsPlusNormal"/>
        <w:ind w:firstLine="540"/>
        <w:jc w:val="both"/>
        <w:rPr>
          <w:rFonts w:ascii="Times New Roman" w:hAnsi="Times New Roman" w:cs="Times New Roman"/>
          <w:sz w:val="28"/>
          <w:szCs w:val="28"/>
        </w:rPr>
      </w:pP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где</w:t>
      </w:r>
    </w:p>
    <w:p w:rsidR="00455254" w:rsidRPr="00375FF4" w:rsidRDefault="00455254">
      <w:pPr>
        <w:pStyle w:val="ConsPlusNormal"/>
        <w:ind w:firstLine="540"/>
        <w:jc w:val="both"/>
        <w:rPr>
          <w:rFonts w:ascii="Times New Roman" w:hAnsi="Times New Roman" w:cs="Times New Roman"/>
          <w:sz w:val="28"/>
          <w:szCs w:val="28"/>
        </w:rPr>
      </w:pPr>
      <w:proofErr w:type="spellStart"/>
      <w:r w:rsidRPr="00375FF4">
        <w:rPr>
          <w:rFonts w:ascii="Times New Roman" w:hAnsi="Times New Roman" w:cs="Times New Roman"/>
          <w:sz w:val="28"/>
          <w:szCs w:val="28"/>
        </w:rPr>
        <w:t>Q</w:t>
      </w:r>
      <w:r w:rsidRPr="00375FF4">
        <w:rPr>
          <w:rFonts w:ascii="Times New Roman" w:hAnsi="Times New Roman" w:cs="Times New Roman"/>
          <w:sz w:val="28"/>
          <w:szCs w:val="28"/>
          <w:vertAlign w:val="subscript"/>
        </w:rPr>
        <w:t>t</w:t>
      </w:r>
      <w:proofErr w:type="spellEnd"/>
      <w:r w:rsidRPr="00375FF4">
        <w:rPr>
          <w:rFonts w:ascii="Times New Roman" w:hAnsi="Times New Roman" w:cs="Times New Roman"/>
          <w:sz w:val="28"/>
          <w:szCs w:val="28"/>
        </w:rPr>
        <w:t xml:space="preserve"> - общее количество действующих предприятий и организаций розничной торговли в населенных пунктах Новосибирской области в t-м году, ед.</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Источником информации является ведомственный отчет администраций муниципальных районов и городских округов. Периодичность предоставления ежегодно, с ежемесячным уточнением;</w:t>
      </w:r>
    </w:p>
    <w:p w:rsidR="00455254" w:rsidRPr="00375FF4" w:rsidRDefault="00455254">
      <w:pPr>
        <w:pStyle w:val="ConsPlusNormal"/>
        <w:ind w:firstLine="540"/>
        <w:jc w:val="both"/>
        <w:rPr>
          <w:rFonts w:ascii="Times New Roman" w:hAnsi="Times New Roman" w:cs="Times New Roman"/>
          <w:sz w:val="28"/>
          <w:szCs w:val="28"/>
        </w:rPr>
      </w:pPr>
      <w:proofErr w:type="spellStart"/>
      <w:r w:rsidRPr="00375FF4">
        <w:rPr>
          <w:rFonts w:ascii="Times New Roman" w:hAnsi="Times New Roman" w:cs="Times New Roman"/>
          <w:sz w:val="28"/>
          <w:szCs w:val="28"/>
        </w:rPr>
        <w:t>c</w:t>
      </w:r>
      <w:r w:rsidRPr="00375FF4">
        <w:rPr>
          <w:rFonts w:ascii="Times New Roman" w:hAnsi="Times New Roman" w:cs="Times New Roman"/>
          <w:sz w:val="28"/>
          <w:szCs w:val="28"/>
          <w:vertAlign w:val="subscript"/>
        </w:rPr>
        <w:t>t</w:t>
      </w:r>
      <w:proofErr w:type="spellEnd"/>
      <w:r w:rsidRPr="00375FF4">
        <w:rPr>
          <w:rFonts w:ascii="Times New Roman" w:hAnsi="Times New Roman" w:cs="Times New Roman"/>
          <w:sz w:val="28"/>
          <w:szCs w:val="28"/>
        </w:rPr>
        <w:t xml:space="preserve"> - количество социально ориентированных торговых предприятий в населенных пунктах Новосибирской области в t-м году, ед.</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 xml:space="preserve">Фактическое значение определяется на основании ведомственного отчета администраций муниципальных районов и городских округов по итогам реализации мероприятия, изложенного в </w:t>
      </w:r>
      <w:hyperlink w:anchor="P2610" w:history="1">
        <w:r w:rsidRPr="00375FF4">
          <w:rPr>
            <w:rFonts w:ascii="Times New Roman" w:hAnsi="Times New Roman" w:cs="Times New Roman"/>
            <w:color w:val="0000FF"/>
            <w:sz w:val="28"/>
            <w:szCs w:val="28"/>
          </w:rPr>
          <w:t>пункте 37</w:t>
        </w:r>
      </w:hyperlink>
      <w:r w:rsidRPr="00375FF4">
        <w:rPr>
          <w:rFonts w:ascii="Times New Roman" w:hAnsi="Times New Roman" w:cs="Times New Roman"/>
          <w:sz w:val="28"/>
          <w:szCs w:val="28"/>
        </w:rPr>
        <w:t xml:space="preserve"> приложения N 2 к Программе. Периодичность предоставления ежегодно, с ежемесячным уточнением.</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6. Обеспеченность малых и отдаленных населенных пунктов Новосибирской области торговыми услугами:</w:t>
      </w:r>
    </w:p>
    <w:p w:rsidR="00455254" w:rsidRPr="00375FF4" w:rsidRDefault="00455254">
      <w:pPr>
        <w:pStyle w:val="ConsPlusNormal"/>
        <w:ind w:firstLine="540"/>
        <w:jc w:val="both"/>
        <w:rPr>
          <w:rFonts w:ascii="Times New Roman" w:hAnsi="Times New Roman" w:cs="Times New Roman"/>
          <w:sz w:val="28"/>
          <w:szCs w:val="28"/>
        </w:rPr>
      </w:pPr>
    </w:p>
    <w:p w:rsidR="00455254" w:rsidRPr="00375FF4" w:rsidRDefault="00455254">
      <w:pPr>
        <w:pStyle w:val="ConsPlusNormal"/>
        <w:jc w:val="center"/>
        <w:rPr>
          <w:rFonts w:ascii="Times New Roman" w:hAnsi="Times New Roman" w:cs="Times New Roman"/>
          <w:sz w:val="28"/>
          <w:szCs w:val="28"/>
          <w:lang w:val="en-US"/>
        </w:rPr>
      </w:pPr>
      <w:r w:rsidRPr="00375FF4">
        <w:rPr>
          <w:rFonts w:ascii="Times New Roman" w:hAnsi="Times New Roman" w:cs="Times New Roman"/>
          <w:sz w:val="28"/>
          <w:szCs w:val="28"/>
          <w:lang w:val="en-US"/>
        </w:rPr>
        <w:t>I</w:t>
      </w:r>
      <w:r w:rsidRPr="00375FF4">
        <w:rPr>
          <w:rFonts w:ascii="Times New Roman" w:hAnsi="Times New Roman" w:cs="Times New Roman"/>
          <w:sz w:val="28"/>
          <w:szCs w:val="28"/>
          <w:vertAlign w:val="subscript"/>
          <w:lang w:val="en-US"/>
        </w:rPr>
        <w:t>f6</w:t>
      </w:r>
      <w:r w:rsidRPr="00375FF4">
        <w:rPr>
          <w:rFonts w:ascii="Times New Roman" w:hAnsi="Times New Roman" w:cs="Times New Roman"/>
          <w:sz w:val="28"/>
          <w:szCs w:val="28"/>
          <w:lang w:val="en-US"/>
        </w:rPr>
        <w:t xml:space="preserve"> = (W</w:t>
      </w:r>
      <w:r w:rsidRPr="00375FF4">
        <w:rPr>
          <w:rFonts w:ascii="Times New Roman" w:hAnsi="Times New Roman" w:cs="Times New Roman"/>
          <w:sz w:val="28"/>
          <w:szCs w:val="28"/>
          <w:vertAlign w:val="subscript"/>
          <w:lang w:val="en-US"/>
        </w:rPr>
        <w:t>t</w:t>
      </w:r>
      <w:r w:rsidRPr="00375FF4">
        <w:rPr>
          <w:rFonts w:ascii="Times New Roman" w:hAnsi="Times New Roman" w:cs="Times New Roman"/>
          <w:sz w:val="28"/>
          <w:szCs w:val="28"/>
          <w:lang w:val="en-US"/>
        </w:rPr>
        <w:t xml:space="preserve"> - w</w:t>
      </w:r>
      <w:r w:rsidRPr="00375FF4">
        <w:rPr>
          <w:rFonts w:ascii="Times New Roman" w:hAnsi="Times New Roman" w:cs="Times New Roman"/>
          <w:sz w:val="28"/>
          <w:szCs w:val="28"/>
          <w:vertAlign w:val="subscript"/>
          <w:lang w:val="en-US"/>
        </w:rPr>
        <w:t>t</w:t>
      </w:r>
      <w:r w:rsidRPr="00375FF4">
        <w:rPr>
          <w:rFonts w:ascii="Times New Roman" w:hAnsi="Times New Roman" w:cs="Times New Roman"/>
          <w:sz w:val="28"/>
          <w:szCs w:val="28"/>
          <w:lang w:val="en-US"/>
        </w:rPr>
        <w:t>) / W</w:t>
      </w:r>
      <w:r w:rsidRPr="00375FF4">
        <w:rPr>
          <w:rFonts w:ascii="Times New Roman" w:hAnsi="Times New Roman" w:cs="Times New Roman"/>
          <w:sz w:val="28"/>
          <w:szCs w:val="28"/>
          <w:vertAlign w:val="subscript"/>
          <w:lang w:val="en-US"/>
        </w:rPr>
        <w:t>t</w:t>
      </w:r>
      <w:r w:rsidRPr="00375FF4">
        <w:rPr>
          <w:rFonts w:ascii="Times New Roman" w:hAnsi="Times New Roman" w:cs="Times New Roman"/>
          <w:sz w:val="28"/>
          <w:szCs w:val="28"/>
          <w:lang w:val="en-US"/>
        </w:rPr>
        <w:t xml:space="preserve"> x 100%,</w:t>
      </w:r>
    </w:p>
    <w:p w:rsidR="00455254" w:rsidRPr="00375FF4" w:rsidRDefault="00455254">
      <w:pPr>
        <w:pStyle w:val="ConsPlusNormal"/>
        <w:ind w:firstLine="540"/>
        <w:jc w:val="both"/>
        <w:rPr>
          <w:rFonts w:ascii="Times New Roman" w:hAnsi="Times New Roman" w:cs="Times New Roman"/>
          <w:sz w:val="28"/>
          <w:szCs w:val="28"/>
          <w:lang w:val="en-US"/>
        </w:rPr>
      </w:pPr>
    </w:p>
    <w:p w:rsidR="00455254" w:rsidRPr="00375FF4" w:rsidRDefault="00455254">
      <w:pPr>
        <w:pStyle w:val="ConsPlusNormal"/>
        <w:ind w:firstLine="540"/>
        <w:jc w:val="both"/>
        <w:rPr>
          <w:rFonts w:ascii="Times New Roman" w:hAnsi="Times New Roman" w:cs="Times New Roman"/>
          <w:sz w:val="28"/>
          <w:szCs w:val="28"/>
          <w:lang w:val="en-US"/>
        </w:rPr>
      </w:pPr>
      <w:r w:rsidRPr="00375FF4">
        <w:rPr>
          <w:rFonts w:ascii="Times New Roman" w:hAnsi="Times New Roman" w:cs="Times New Roman"/>
          <w:sz w:val="28"/>
          <w:szCs w:val="28"/>
        </w:rPr>
        <w:t>где</w:t>
      </w:r>
    </w:p>
    <w:p w:rsidR="00455254" w:rsidRPr="00375FF4" w:rsidRDefault="00455254">
      <w:pPr>
        <w:pStyle w:val="ConsPlusNormal"/>
        <w:ind w:firstLine="540"/>
        <w:jc w:val="both"/>
        <w:rPr>
          <w:rFonts w:ascii="Times New Roman" w:hAnsi="Times New Roman" w:cs="Times New Roman"/>
          <w:sz w:val="28"/>
          <w:szCs w:val="28"/>
        </w:rPr>
      </w:pPr>
      <w:proofErr w:type="spellStart"/>
      <w:r w:rsidRPr="00375FF4">
        <w:rPr>
          <w:rFonts w:ascii="Times New Roman" w:hAnsi="Times New Roman" w:cs="Times New Roman"/>
          <w:sz w:val="28"/>
          <w:szCs w:val="28"/>
        </w:rPr>
        <w:t>W</w:t>
      </w:r>
      <w:r w:rsidRPr="00375FF4">
        <w:rPr>
          <w:rFonts w:ascii="Times New Roman" w:hAnsi="Times New Roman" w:cs="Times New Roman"/>
          <w:sz w:val="28"/>
          <w:szCs w:val="28"/>
          <w:vertAlign w:val="subscript"/>
        </w:rPr>
        <w:t>t</w:t>
      </w:r>
      <w:proofErr w:type="spellEnd"/>
      <w:r w:rsidRPr="00375FF4">
        <w:rPr>
          <w:rFonts w:ascii="Times New Roman" w:hAnsi="Times New Roman" w:cs="Times New Roman"/>
          <w:sz w:val="28"/>
          <w:szCs w:val="28"/>
        </w:rPr>
        <w:t xml:space="preserve"> - общее количество удаленных (труднодоступных) населенных пунктов в Новосибирской области в t-м году, ед.;</w:t>
      </w:r>
    </w:p>
    <w:p w:rsidR="00455254" w:rsidRPr="00375FF4" w:rsidRDefault="00455254">
      <w:pPr>
        <w:pStyle w:val="ConsPlusNormal"/>
        <w:ind w:firstLine="540"/>
        <w:jc w:val="both"/>
        <w:rPr>
          <w:rFonts w:ascii="Times New Roman" w:hAnsi="Times New Roman" w:cs="Times New Roman"/>
          <w:sz w:val="28"/>
          <w:szCs w:val="28"/>
        </w:rPr>
      </w:pPr>
      <w:proofErr w:type="spellStart"/>
      <w:r w:rsidRPr="00375FF4">
        <w:rPr>
          <w:rFonts w:ascii="Times New Roman" w:hAnsi="Times New Roman" w:cs="Times New Roman"/>
          <w:sz w:val="28"/>
          <w:szCs w:val="28"/>
        </w:rPr>
        <w:t>w</w:t>
      </w:r>
      <w:r w:rsidRPr="00375FF4">
        <w:rPr>
          <w:rFonts w:ascii="Times New Roman" w:hAnsi="Times New Roman" w:cs="Times New Roman"/>
          <w:sz w:val="28"/>
          <w:szCs w:val="28"/>
          <w:vertAlign w:val="subscript"/>
        </w:rPr>
        <w:t>t</w:t>
      </w:r>
      <w:proofErr w:type="spellEnd"/>
      <w:r w:rsidRPr="00375FF4">
        <w:rPr>
          <w:rFonts w:ascii="Times New Roman" w:hAnsi="Times New Roman" w:cs="Times New Roman"/>
          <w:sz w:val="28"/>
          <w:szCs w:val="28"/>
        </w:rPr>
        <w:t xml:space="preserve"> - количество удаленных (труднодоступных) населенных пунктов в Новосибирской области без торговой сети в t-м году, ед.</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 xml:space="preserve">Фактические значения определяются на основании ведомственного отчета администраций муниципальных районов и городских округов по итогам реализации мероприятий, изложенных в </w:t>
      </w:r>
      <w:hyperlink w:anchor="P2776" w:history="1">
        <w:r w:rsidRPr="00375FF4">
          <w:rPr>
            <w:rFonts w:ascii="Times New Roman" w:hAnsi="Times New Roman" w:cs="Times New Roman"/>
            <w:color w:val="0000FF"/>
            <w:sz w:val="28"/>
            <w:szCs w:val="28"/>
          </w:rPr>
          <w:t>пунктах 39</w:t>
        </w:r>
      </w:hyperlink>
      <w:r w:rsidRPr="00375FF4">
        <w:rPr>
          <w:rFonts w:ascii="Times New Roman" w:hAnsi="Times New Roman" w:cs="Times New Roman"/>
          <w:sz w:val="28"/>
          <w:szCs w:val="28"/>
        </w:rPr>
        <w:t xml:space="preserve"> - </w:t>
      </w:r>
      <w:hyperlink w:anchor="P2888" w:history="1">
        <w:r w:rsidRPr="00375FF4">
          <w:rPr>
            <w:rFonts w:ascii="Times New Roman" w:hAnsi="Times New Roman" w:cs="Times New Roman"/>
            <w:color w:val="0000FF"/>
            <w:sz w:val="28"/>
            <w:szCs w:val="28"/>
          </w:rPr>
          <w:t>41</w:t>
        </w:r>
      </w:hyperlink>
      <w:r w:rsidRPr="00375FF4">
        <w:rPr>
          <w:rFonts w:ascii="Times New Roman" w:hAnsi="Times New Roman" w:cs="Times New Roman"/>
          <w:sz w:val="28"/>
          <w:szCs w:val="28"/>
        </w:rPr>
        <w:t xml:space="preserve"> приложения N 2 к Программе. Периодичность предоставления ежегодно, с ежеквартальным уточнением.</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7. Доля специалистов сферы потребительского рынка, повысивших квалификацию (ежегодно от общего количества специалистов):</w:t>
      </w:r>
    </w:p>
    <w:p w:rsidR="00455254" w:rsidRPr="00375FF4" w:rsidRDefault="00455254">
      <w:pPr>
        <w:pStyle w:val="ConsPlusNormal"/>
        <w:ind w:firstLine="540"/>
        <w:jc w:val="both"/>
        <w:rPr>
          <w:rFonts w:ascii="Times New Roman" w:hAnsi="Times New Roman" w:cs="Times New Roman"/>
          <w:sz w:val="28"/>
          <w:szCs w:val="28"/>
        </w:rPr>
      </w:pPr>
    </w:p>
    <w:p w:rsidR="00455254" w:rsidRPr="00375FF4" w:rsidRDefault="00455254">
      <w:pPr>
        <w:pStyle w:val="ConsPlusNormal"/>
        <w:jc w:val="center"/>
        <w:rPr>
          <w:rFonts w:ascii="Times New Roman" w:hAnsi="Times New Roman" w:cs="Times New Roman"/>
          <w:sz w:val="28"/>
          <w:szCs w:val="28"/>
        </w:rPr>
      </w:pPr>
      <w:r w:rsidRPr="00375FF4">
        <w:rPr>
          <w:rFonts w:ascii="Times New Roman" w:hAnsi="Times New Roman" w:cs="Times New Roman"/>
          <w:sz w:val="28"/>
          <w:szCs w:val="28"/>
        </w:rPr>
        <w:t>I</w:t>
      </w:r>
      <w:r w:rsidRPr="00375FF4">
        <w:rPr>
          <w:rFonts w:ascii="Times New Roman" w:hAnsi="Times New Roman" w:cs="Times New Roman"/>
          <w:sz w:val="28"/>
          <w:szCs w:val="28"/>
          <w:vertAlign w:val="subscript"/>
        </w:rPr>
        <w:t>f7</w:t>
      </w:r>
      <w:r w:rsidRPr="00375FF4">
        <w:rPr>
          <w:rFonts w:ascii="Times New Roman" w:hAnsi="Times New Roman" w:cs="Times New Roman"/>
          <w:sz w:val="28"/>
          <w:szCs w:val="28"/>
        </w:rPr>
        <w:t xml:space="preserve"> = </w:t>
      </w:r>
      <w:proofErr w:type="spellStart"/>
      <w:r w:rsidRPr="00375FF4">
        <w:rPr>
          <w:rFonts w:ascii="Times New Roman" w:hAnsi="Times New Roman" w:cs="Times New Roman"/>
          <w:sz w:val="28"/>
          <w:szCs w:val="28"/>
        </w:rPr>
        <w:t>g</w:t>
      </w:r>
      <w:r w:rsidRPr="00375FF4">
        <w:rPr>
          <w:rFonts w:ascii="Times New Roman" w:hAnsi="Times New Roman" w:cs="Times New Roman"/>
          <w:sz w:val="28"/>
          <w:szCs w:val="28"/>
          <w:vertAlign w:val="subscript"/>
        </w:rPr>
        <w:t>t</w:t>
      </w:r>
      <w:proofErr w:type="spellEnd"/>
      <w:r w:rsidRPr="00375FF4">
        <w:rPr>
          <w:rFonts w:ascii="Times New Roman" w:hAnsi="Times New Roman" w:cs="Times New Roman"/>
          <w:sz w:val="28"/>
          <w:szCs w:val="28"/>
        </w:rPr>
        <w:t xml:space="preserve"> / </w:t>
      </w:r>
      <w:proofErr w:type="spellStart"/>
      <w:r w:rsidRPr="00375FF4">
        <w:rPr>
          <w:rFonts w:ascii="Times New Roman" w:hAnsi="Times New Roman" w:cs="Times New Roman"/>
          <w:sz w:val="28"/>
          <w:szCs w:val="28"/>
        </w:rPr>
        <w:t>G</w:t>
      </w:r>
      <w:r w:rsidRPr="00375FF4">
        <w:rPr>
          <w:rFonts w:ascii="Times New Roman" w:hAnsi="Times New Roman" w:cs="Times New Roman"/>
          <w:sz w:val="28"/>
          <w:szCs w:val="28"/>
          <w:vertAlign w:val="subscript"/>
        </w:rPr>
        <w:t>t</w:t>
      </w:r>
      <w:proofErr w:type="spellEnd"/>
      <w:r w:rsidRPr="00375FF4">
        <w:rPr>
          <w:rFonts w:ascii="Times New Roman" w:hAnsi="Times New Roman" w:cs="Times New Roman"/>
          <w:sz w:val="28"/>
          <w:szCs w:val="28"/>
        </w:rPr>
        <w:t xml:space="preserve"> </w:t>
      </w:r>
      <w:proofErr w:type="spellStart"/>
      <w:r w:rsidRPr="00375FF4">
        <w:rPr>
          <w:rFonts w:ascii="Times New Roman" w:hAnsi="Times New Roman" w:cs="Times New Roman"/>
          <w:sz w:val="28"/>
          <w:szCs w:val="28"/>
        </w:rPr>
        <w:t>x</w:t>
      </w:r>
      <w:proofErr w:type="spellEnd"/>
      <w:r w:rsidRPr="00375FF4">
        <w:rPr>
          <w:rFonts w:ascii="Times New Roman" w:hAnsi="Times New Roman" w:cs="Times New Roman"/>
          <w:sz w:val="28"/>
          <w:szCs w:val="28"/>
        </w:rPr>
        <w:t xml:space="preserve"> 100%,</w:t>
      </w:r>
    </w:p>
    <w:p w:rsidR="00455254" w:rsidRPr="00375FF4" w:rsidRDefault="00455254">
      <w:pPr>
        <w:pStyle w:val="ConsPlusNormal"/>
        <w:ind w:firstLine="540"/>
        <w:jc w:val="both"/>
        <w:rPr>
          <w:rFonts w:ascii="Times New Roman" w:hAnsi="Times New Roman" w:cs="Times New Roman"/>
          <w:sz w:val="28"/>
          <w:szCs w:val="28"/>
        </w:rPr>
      </w:pP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где</w:t>
      </w:r>
    </w:p>
    <w:p w:rsidR="00455254" w:rsidRPr="00375FF4" w:rsidRDefault="00455254">
      <w:pPr>
        <w:pStyle w:val="ConsPlusNormal"/>
        <w:ind w:firstLine="540"/>
        <w:jc w:val="both"/>
        <w:rPr>
          <w:rFonts w:ascii="Times New Roman" w:hAnsi="Times New Roman" w:cs="Times New Roman"/>
          <w:sz w:val="28"/>
          <w:szCs w:val="28"/>
        </w:rPr>
      </w:pPr>
      <w:proofErr w:type="spellStart"/>
      <w:r w:rsidRPr="00375FF4">
        <w:rPr>
          <w:rFonts w:ascii="Times New Roman" w:hAnsi="Times New Roman" w:cs="Times New Roman"/>
          <w:sz w:val="28"/>
          <w:szCs w:val="28"/>
        </w:rPr>
        <w:t>G</w:t>
      </w:r>
      <w:r w:rsidRPr="00375FF4">
        <w:rPr>
          <w:rFonts w:ascii="Times New Roman" w:hAnsi="Times New Roman" w:cs="Times New Roman"/>
          <w:sz w:val="28"/>
          <w:szCs w:val="28"/>
          <w:vertAlign w:val="subscript"/>
        </w:rPr>
        <w:t>t</w:t>
      </w:r>
      <w:proofErr w:type="spellEnd"/>
      <w:r w:rsidRPr="00375FF4">
        <w:rPr>
          <w:rFonts w:ascii="Times New Roman" w:hAnsi="Times New Roman" w:cs="Times New Roman"/>
          <w:sz w:val="28"/>
          <w:szCs w:val="28"/>
        </w:rPr>
        <w:t xml:space="preserve"> - общее количество работающих в сфере потребительского рынка в t-м году, чел.</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Фактическое значение определяется на основании ведомственного отчета администраций муниципальных районов и городских. Периодичность предоставления ежегодно, с ежемесячным уточнением;</w:t>
      </w:r>
    </w:p>
    <w:p w:rsidR="00455254" w:rsidRPr="00375FF4" w:rsidRDefault="00455254">
      <w:pPr>
        <w:pStyle w:val="ConsPlusNormal"/>
        <w:ind w:firstLine="540"/>
        <w:jc w:val="both"/>
        <w:rPr>
          <w:rFonts w:ascii="Times New Roman" w:hAnsi="Times New Roman" w:cs="Times New Roman"/>
          <w:sz w:val="28"/>
          <w:szCs w:val="28"/>
        </w:rPr>
      </w:pPr>
      <w:proofErr w:type="spellStart"/>
      <w:r w:rsidRPr="00375FF4">
        <w:rPr>
          <w:rFonts w:ascii="Times New Roman" w:hAnsi="Times New Roman" w:cs="Times New Roman"/>
          <w:sz w:val="28"/>
          <w:szCs w:val="28"/>
        </w:rPr>
        <w:t>g</w:t>
      </w:r>
      <w:r w:rsidRPr="00375FF4">
        <w:rPr>
          <w:rFonts w:ascii="Times New Roman" w:hAnsi="Times New Roman" w:cs="Times New Roman"/>
          <w:sz w:val="28"/>
          <w:szCs w:val="28"/>
          <w:vertAlign w:val="subscript"/>
        </w:rPr>
        <w:t>t</w:t>
      </w:r>
      <w:proofErr w:type="spellEnd"/>
      <w:r w:rsidRPr="00375FF4">
        <w:rPr>
          <w:rFonts w:ascii="Times New Roman" w:hAnsi="Times New Roman" w:cs="Times New Roman"/>
          <w:sz w:val="28"/>
          <w:szCs w:val="28"/>
        </w:rPr>
        <w:t xml:space="preserve"> - количество специалистов потребительского рынка, повысивших квалификацию в t-м году, чел.</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 xml:space="preserve">Фактическое значение определяется на основании данных мониторинга в рамках реализации мероприятия, изложенного в </w:t>
      </w:r>
      <w:hyperlink w:anchor="P3003" w:history="1">
        <w:r w:rsidRPr="00375FF4">
          <w:rPr>
            <w:rFonts w:ascii="Times New Roman" w:hAnsi="Times New Roman" w:cs="Times New Roman"/>
            <w:color w:val="0000FF"/>
            <w:sz w:val="28"/>
            <w:szCs w:val="28"/>
          </w:rPr>
          <w:t>пункте 42</w:t>
        </w:r>
      </w:hyperlink>
      <w:r w:rsidRPr="00375FF4">
        <w:rPr>
          <w:rFonts w:ascii="Times New Roman" w:hAnsi="Times New Roman" w:cs="Times New Roman"/>
          <w:sz w:val="28"/>
          <w:szCs w:val="28"/>
        </w:rPr>
        <w:t xml:space="preserve"> приложения N 2 к Программе.</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8. Количество мероприятий по повышению квалификации специалистов сферы потребительского рынка:</w:t>
      </w:r>
    </w:p>
    <w:p w:rsidR="00455254" w:rsidRPr="00375FF4" w:rsidRDefault="00455254">
      <w:pPr>
        <w:pStyle w:val="ConsPlusNormal"/>
        <w:ind w:firstLine="540"/>
        <w:jc w:val="both"/>
        <w:rPr>
          <w:rFonts w:ascii="Times New Roman" w:hAnsi="Times New Roman" w:cs="Times New Roman"/>
          <w:sz w:val="28"/>
          <w:szCs w:val="28"/>
        </w:rPr>
      </w:pPr>
    </w:p>
    <w:p w:rsidR="00455254" w:rsidRPr="00375FF4" w:rsidRDefault="00455254">
      <w:pPr>
        <w:pStyle w:val="ConsPlusNormal"/>
        <w:jc w:val="center"/>
        <w:rPr>
          <w:rFonts w:ascii="Times New Roman" w:hAnsi="Times New Roman" w:cs="Times New Roman"/>
          <w:sz w:val="28"/>
          <w:szCs w:val="28"/>
          <w:lang w:val="en-US"/>
        </w:rPr>
      </w:pPr>
      <w:r w:rsidRPr="00375FF4">
        <w:rPr>
          <w:rFonts w:ascii="Times New Roman" w:hAnsi="Times New Roman" w:cs="Times New Roman"/>
          <w:sz w:val="28"/>
          <w:szCs w:val="28"/>
          <w:lang w:val="en-US"/>
        </w:rPr>
        <w:t>I</w:t>
      </w:r>
      <w:r w:rsidRPr="00375FF4">
        <w:rPr>
          <w:rFonts w:ascii="Times New Roman" w:hAnsi="Times New Roman" w:cs="Times New Roman"/>
          <w:sz w:val="28"/>
          <w:szCs w:val="28"/>
          <w:vertAlign w:val="subscript"/>
          <w:lang w:val="en-US"/>
        </w:rPr>
        <w:t>g8</w:t>
      </w:r>
      <w:r w:rsidRPr="00375FF4">
        <w:rPr>
          <w:rFonts w:ascii="Times New Roman" w:hAnsi="Times New Roman" w:cs="Times New Roman"/>
          <w:sz w:val="28"/>
          <w:szCs w:val="28"/>
          <w:lang w:val="en-US"/>
        </w:rPr>
        <w:t xml:space="preserve"> = SUMM (S</w:t>
      </w:r>
      <w:r w:rsidRPr="00375FF4">
        <w:rPr>
          <w:rFonts w:ascii="Times New Roman" w:hAnsi="Times New Roman" w:cs="Times New Roman"/>
          <w:sz w:val="28"/>
          <w:szCs w:val="28"/>
          <w:vertAlign w:val="subscript"/>
          <w:lang w:val="en-US"/>
        </w:rPr>
        <w:t>1t</w:t>
      </w:r>
      <w:r w:rsidRPr="00375FF4">
        <w:rPr>
          <w:rFonts w:ascii="Times New Roman" w:hAnsi="Times New Roman" w:cs="Times New Roman"/>
          <w:sz w:val="28"/>
          <w:szCs w:val="28"/>
          <w:lang w:val="en-US"/>
        </w:rPr>
        <w:t xml:space="preserve"> + S</w:t>
      </w:r>
      <w:r w:rsidRPr="00375FF4">
        <w:rPr>
          <w:rFonts w:ascii="Times New Roman" w:hAnsi="Times New Roman" w:cs="Times New Roman"/>
          <w:sz w:val="28"/>
          <w:szCs w:val="28"/>
          <w:vertAlign w:val="subscript"/>
          <w:lang w:val="en-US"/>
        </w:rPr>
        <w:t>2t</w:t>
      </w:r>
      <w:r w:rsidRPr="00375FF4">
        <w:rPr>
          <w:rFonts w:ascii="Times New Roman" w:hAnsi="Times New Roman" w:cs="Times New Roman"/>
          <w:sz w:val="28"/>
          <w:szCs w:val="28"/>
          <w:lang w:val="en-US"/>
        </w:rPr>
        <w:t xml:space="preserve"> + ... + S</w:t>
      </w:r>
      <w:r w:rsidRPr="00375FF4">
        <w:rPr>
          <w:rFonts w:ascii="Times New Roman" w:hAnsi="Times New Roman" w:cs="Times New Roman"/>
          <w:sz w:val="28"/>
          <w:szCs w:val="28"/>
          <w:vertAlign w:val="subscript"/>
          <w:lang w:val="en-US"/>
        </w:rPr>
        <w:t>nt</w:t>
      </w:r>
      <w:r w:rsidRPr="00375FF4">
        <w:rPr>
          <w:rFonts w:ascii="Times New Roman" w:hAnsi="Times New Roman" w:cs="Times New Roman"/>
          <w:sz w:val="28"/>
          <w:szCs w:val="28"/>
          <w:lang w:val="en-US"/>
        </w:rPr>
        <w:t>),</w:t>
      </w:r>
    </w:p>
    <w:p w:rsidR="00455254" w:rsidRPr="00375FF4" w:rsidRDefault="00455254">
      <w:pPr>
        <w:pStyle w:val="ConsPlusNormal"/>
        <w:ind w:firstLine="540"/>
        <w:jc w:val="both"/>
        <w:rPr>
          <w:rFonts w:ascii="Times New Roman" w:hAnsi="Times New Roman" w:cs="Times New Roman"/>
          <w:sz w:val="28"/>
          <w:szCs w:val="28"/>
          <w:lang w:val="en-US"/>
        </w:rPr>
      </w:pP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где</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S</w:t>
      </w:r>
      <w:r w:rsidRPr="00375FF4">
        <w:rPr>
          <w:rFonts w:ascii="Times New Roman" w:hAnsi="Times New Roman" w:cs="Times New Roman"/>
          <w:sz w:val="28"/>
          <w:szCs w:val="28"/>
          <w:vertAlign w:val="subscript"/>
        </w:rPr>
        <w:t>1t</w:t>
      </w:r>
      <w:r w:rsidRPr="00375FF4">
        <w:rPr>
          <w:rFonts w:ascii="Times New Roman" w:hAnsi="Times New Roman" w:cs="Times New Roman"/>
          <w:sz w:val="28"/>
          <w:szCs w:val="28"/>
        </w:rPr>
        <w:t>, S</w:t>
      </w:r>
      <w:r w:rsidRPr="00375FF4">
        <w:rPr>
          <w:rFonts w:ascii="Times New Roman" w:hAnsi="Times New Roman" w:cs="Times New Roman"/>
          <w:sz w:val="28"/>
          <w:szCs w:val="28"/>
          <w:vertAlign w:val="subscript"/>
        </w:rPr>
        <w:t>2t</w:t>
      </w:r>
      <w:r w:rsidRPr="00375FF4">
        <w:rPr>
          <w:rFonts w:ascii="Times New Roman" w:hAnsi="Times New Roman" w:cs="Times New Roman"/>
          <w:sz w:val="28"/>
          <w:szCs w:val="28"/>
        </w:rPr>
        <w:t xml:space="preserve">, </w:t>
      </w:r>
      <w:proofErr w:type="spellStart"/>
      <w:r w:rsidRPr="00375FF4">
        <w:rPr>
          <w:rFonts w:ascii="Times New Roman" w:hAnsi="Times New Roman" w:cs="Times New Roman"/>
          <w:sz w:val="28"/>
          <w:szCs w:val="28"/>
        </w:rPr>
        <w:t>S</w:t>
      </w:r>
      <w:r w:rsidRPr="00375FF4">
        <w:rPr>
          <w:rFonts w:ascii="Times New Roman" w:hAnsi="Times New Roman" w:cs="Times New Roman"/>
          <w:sz w:val="28"/>
          <w:szCs w:val="28"/>
          <w:vertAlign w:val="subscript"/>
        </w:rPr>
        <w:t>nt</w:t>
      </w:r>
      <w:proofErr w:type="spellEnd"/>
      <w:r w:rsidRPr="00375FF4">
        <w:rPr>
          <w:rFonts w:ascii="Times New Roman" w:hAnsi="Times New Roman" w:cs="Times New Roman"/>
          <w:sz w:val="28"/>
          <w:szCs w:val="28"/>
        </w:rPr>
        <w:t xml:space="preserve"> - мероприятие по повышению квалификации специалистов сферы потребительского рынка, проводимое на территории Новосибирской области в t-м году, ед.</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 xml:space="preserve">Фактическое значение определяется ежеквартально как сумма количества мероприятий, проводимых в рамках реализации </w:t>
      </w:r>
      <w:hyperlink w:anchor="P3059" w:history="1">
        <w:r w:rsidRPr="00375FF4">
          <w:rPr>
            <w:rFonts w:ascii="Times New Roman" w:hAnsi="Times New Roman" w:cs="Times New Roman"/>
            <w:color w:val="0000FF"/>
            <w:sz w:val="28"/>
            <w:szCs w:val="28"/>
          </w:rPr>
          <w:t>пунктов 43</w:t>
        </w:r>
      </w:hyperlink>
      <w:r w:rsidRPr="00375FF4">
        <w:rPr>
          <w:rFonts w:ascii="Times New Roman" w:hAnsi="Times New Roman" w:cs="Times New Roman"/>
          <w:sz w:val="28"/>
          <w:szCs w:val="28"/>
        </w:rPr>
        <w:t xml:space="preserve"> и </w:t>
      </w:r>
      <w:hyperlink w:anchor="P3115" w:history="1">
        <w:r w:rsidRPr="00375FF4">
          <w:rPr>
            <w:rFonts w:ascii="Times New Roman" w:hAnsi="Times New Roman" w:cs="Times New Roman"/>
            <w:color w:val="0000FF"/>
            <w:sz w:val="28"/>
            <w:szCs w:val="28"/>
          </w:rPr>
          <w:t>44</w:t>
        </w:r>
      </w:hyperlink>
      <w:r w:rsidRPr="00375FF4">
        <w:rPr>
          <w:rFonts w:ascii="Times New Roman" w:hAnsi="Times New Roman" w:cs="Times New Roman"/>
          <w:sz w:val="28"/>
          <w:szCs w:val="28"/>
        </w:rPr>
        <w:t xml:space="preserve"> приложения N 2 к Программе.</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 xml:space="preserve">Цель, задачи и значения целевых индикаторов Программы приведены в </w:t>
      </w:r>
      <w:hyperlink w:anchor="P348" w:history="1">
        <w:r w:rsidRPr="00375FF4">
          <w:rPr>
            <w:rFonts w:ascii="Times New Roman" w:hAnsi="Times New Roman" w:cs="Times New Roman"/>
            <w:color w:val="0000FF"/>
            <w:sz w:val="28"/>
            <w:szCs w:val="28"/>
          </w:rPr>
          <w:t>приложении N 1</w:t>
        </w:r>
      </w:hyperlink>
      <w:r w:rsidRPr="00375FF4">
        <w:rPr>
          <w:rFonts w:ascii="Times New Roman" w:hAnsi="Times New Roman" w:cs="Times New Roman"/>
          <w:sz w:val="28"/>
          <w:szCs w:val="28"/>
        </w:rPr>
        <w:t xml:space="preserve"> к Программе.</w:t>
      </w:r>
    </w:p>
    <w:p w:rsidR="00455254" w:rsidRPr="00375FF4" w:rsidRDefault="00455254">
      <w:pPr>
        <w:pStyle w:val="ConsPlusNormal"/>
        <w:ind w:firstLine="540"/>
        <w:jc w:val="both"/>
        <w:rPr>
          <w:rFonts w:ascii="Times New Roman" w:hAnsi="Times New Roman" w:cs="Times New Roman"/>
          <w:sz w:val="28"/>
          <w:szCs w:val="28"/>
        </w:rPr>
      </w:pPr>
    </w:p>
    <w:p w:rsidR="00455254" w:rsidRPr="00375FF4" w:rsidRDefault="00455254">
      <w:pPr>
        <w:pStyle w:val="ConsPlusNormal"/>
        <w:jc w:val="center"/>
        <w:rPr>
          <w:rFonts w:ascii="Times New Roman" w:hAnsi="Times New Roman" w:cs="Times New Roman"/>
          <w:sz w:val="28"/>
          <w:szCs w:val="28"/>
        </w:rPr>
      </w:pPr>
      <w:r w:rsidRPr="00375FF4">
        <w:rPr>
          <w:rFonts w:ascii="Times New Roman" w:hAnsi="Times New Roman" w:cs="Times New Roman"/>
          <w:sz w:val="28"/>
          <w:szCs w:val="28"/>
        </w:rPr>
        <w:t>V. Программные мероприятия ведомственной целевой программы</w:t>
      </w:r>
    </w:p>
    <w:p w:rsidR="00455254" w:rsidRPr="00375FF4" w:rsidRDefault="00455254">
      <w:pPr>
        <w:pStyle w:val="ConsPlusNormal"/>
        <w:ind w:firstLine="540"/>
        <w:jc w:val="both"/>
        <w:rPr>
          <w:rFonts w:ascii="Times New Roman" w:hAnsi="Times New Roman" w:cs="Times New Roman"/>
          <w:sz w:val="28"/>
          <w:szCs w:val="28"/>
        </w:rPr>
      </w:pP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Основные программные мероприятия направлены на реализацию комплекса мер для бесперебойного обеспечения населения товарами и повышения конкуренции в сфере торговли, содействие развитию инфраструктуры торговли, создание условий для стимулирования торговли в малых и отдаленных населенных пунктах, развитие кадрового потенциала организаций потребительского рынка и сферы услуг Новосибирской области.</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 xml:space="preserve">Перечень программных мероприятий, направленных на достижение цели и решение задач Программы, приведен в </w:t>
      </w:r>
      <w:hyperlink w:anchor="P479" w:history="1">
        <w:r w:rsidRPr="00375FF4">
          <w:rPr>
            <w:rFonts w:ascii="Times New Roman" w:hAnsi="Times New Roman" w:cs="Times New Roman"/>
            <w:color w:val="0000FF"/>
            <w:sz w:val="28"/>
            <w:szCs w:val="28"/>
          </w:rPr>
          <w:t>приложении N 2</w:t>
        </w:r>
      </w:hyperlink>
      <w:r w:rsidRPr="00375FF4">
        <w:rPr>
          <w:rFonts w:ascii="Times New Roman" w:hAnsi="Times New Roman" w:cs="Times New Roman"/>
          <w:sz w:val="28"/>
          <w:szCs w:val="28"/>
        </w:rPr>
        <w:t xml:space="preserve"> к Программе.</w:t>
      </w:r>
    </w:p>
    <w:p w:rsidR="00455254" w:rsidRPr="00375FF4" w:rsidRDefault="00455254">
      <w:pPr>
        <w:pStyle w:val="ConsPlusNormal"/>
        <w:ind w:firstLine="540"/>
        <w:jc w:val="both"/>
        <w:rPr>
          <w:rFonts w:ascii="Times New Roman" w:hAnsi="Times New Roman" w:cs="Times New Roman"/>
          <w:sz w:val="28"/>
          <w:szCs w:val="28"/>
        </w:rPr>
      </w:pPr>
    </w:p>
    <w:p w:rsidR="00455254" w:rsidRPr="00375FF4" w:rsidRDefault="00455254">
      <w:pPr>
        <w:pStyle w:val="ConsPlusNormal"/>
        <w:jc w:val="center"/>
        <w:rPr>
          <w:rFonts w:ascii="Times New Roman" w:hAnsi="Times New Roman" w:cs="Times New Roman"/>
          <w:sz w:val="28"/>
          <w:szCs w:val="28"/>
        </w:rPr>
      </w:pPr>
      <w:r w:rsidRPr="00375FF4">
        <w:rPr>
          <w:rFonts w:ascii="Times New Roman" w:hAnsi="Times New Roman" w:cs="Times New Roman"/>
          <w:sz w:val="28"/>
          <w:szCs w:val="28"/>
        </w:rPr>
        <w:t>VI. Механизмы реализации ведомственной целевой программы</w:t>
      </w:r>
    </w:p>
    <w:p w:rsidR="00455254" w:rsidRPr="00375FF4" w:rsidRDefault="00455254">
      <w:pPr>
        <w:pStyle w:val="ConsPlusNormal"/>
        <w:ind w:firstLine="540"/>
        <w:jc w:val="both"/>
        <w:rPr>
          <w:rFonts w:ascii="Times New Roman" w:hAnsi="Times New Roman" w:cs="Times New Roman"/>
          <w:sz w:val="28"/>
          <w:szCs w:val="28"/>
        </w:rPr>
      </w:pP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 xml:space="preserve">Разработку, текущее управление, координацию и исполнение мероприятий Программы осуществляет </w:t>
      </w:r>
      <w:proofErr w:type="spellStart"/>
      <w:r w:rsidRPr="00375FF4">
        <w:rPr>
          <w:rFonts w:ascii="Times New Roman" w:hAnsi="Times New Roman" w:cs="Times New Roman"/>
          <w:sz w:val="28"/>
          <w:szCs w:val="28"/>
        </w:rPr>
        <w:t>Минпромторг</w:t>
      </w:r>
      <w:proofErr w:type="spellEnd"/>
      <w:r w:rsidRPr="00375FF4">
        <w:rPr>
          <w:rFonts w:ascii="Times New Roman" w:hAnsi="Times New Roman" w:cs="Times New Roman"/>
          <w:sz w:val="28"/>
          <w:szCs w:val="28"/>
        </w:rPr>
        <w:t xml:space="preserve"> НСО.</w:t>
      </w:r>
    </w:p>
    <w:p w:rsidR="00455254" w:rsidRPr="00375FF4" w:rsidRDefault="00455254">
      <w:pPr>
        <w:pStyle w:val="ConsPlusNormal"/>
        <w:ind w:firstLine="540"/>
        <w:jc w:val="both"/>
        <w:rPr>
          <w:rFonts w:ascii="Times New Roman" w:hAnsi="Times New Roman" w:cs="Times New Roman"/>
          <w:sz w:val="28"/>
          <w:szCs w:val="28"/>
        </w:rPr>
      </w:pPr>
      <w:proofErr w:type="gramStart"/>
      <w:r w:rsidRPr="00375FF4">
        <w:rPr>
          <w:rFonts w:ascii="Times New Roman" w:hAnsi="Times New Roman" w:cs="Times New Roman"/>
          <w:sz w:val="28"/>
          <w:szCs w:val="28"/>
        </w:rPr>
        <w:t xml:space="preserve">Основными исполнителями мероприятий Программы являются </w:t>
      </w:r>
      <w:proofErr w:type="spellStart"/>
      <w:r w:rsidRPr="00375FF4">
        <w:rPr>
          <w:rFonts w:ascii="Times New Roman" w:hAnsi="Times New Roman" w:cs="Times New Roman"/>
          <w:sz w:val="28"/>
          <w:szCs w:val="28"/>
        </w:rPr>
        <w:lastRenderedPageBreak/>
        <w:t>Минпромторг</w:t>
      </w:r>
      <w:proofErr w:type="spellEnd"/>
      <w:r w:rsidRPr="00375FF4">
        <w:rPr>
          <w:rFonts w:ascii="Times New Roman" w:hAnsi="Times New Roman" w:cs="Times New Roman"/>
          <w:sz w:val="28"/>
          <w:szCs w:val="28"/>
        </w:rPr>
        <w:t xml:space="preserve"> НСО, администрации муниципальных районов и городских округов Новосибирской области, на территории которых проводятся мероприятия Программы, Новосибирская торгово-промышленная палата, управление Федеральной службы по надзору в сфере защиты прав потребителей и благополучия человека по Новосибирской области и иные организации, привлекаемые к исполнению мероприятий Программы на конкурсной основе в установленном действующим законодательством порядке.</w:t>
      </w:r>
      <w:proofErr w:type="gramEnd"/>
    </w:p>
    <w:p w:rsidR="00455254" w:rsidRPr="00375FF4" w:rsidRDefault="00455254">
      <w:pPr>
        <w:pStyle w:val="ConsPlusNormal"/>
        <w:ind w:firstLine="540"/>
        <w:jc w:val="both"/>
        <w:rPr>
          <w:rFonts w:ascii="Times New Roman" w:hAnsi="Times New Roman" w:cs="Times New Roman"/>
          <w:sz w:val="28"/>
          <w:szCs w:val="28"/>
        </w:rPr>
      </w:pPr>
      <w:proofErr w:type="spellStart"/>
      <w:r w:rsidRPr="00375FF4">
        <w:rPr>
          <w:rFonts w:ascii="Times New Roman" w:hAnsi="Times New Roman" w:cs="Times New Roman"/>
          <w:sz w:val="28"/>
          <w:szCs w:val="28"/>
        </w:rPr>
        <w:t>Минпромторг</w:t>
      </w:r>
      <w:proofErr w:type="spellEnd"/>
      <w:r w:rsidRPr="00375FF4">
        <w:rPr>
          <w:rFonts w:ascii="Times New Roman" w:hAnsi="Times New Roman" w:cs="Times New Roman"/>
          <w:sz w:val="28"/>
          <w:szCs w:val="28"/>
        </w:rPr>
        <w:t xml:space="preserve"> НСО:</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 ежегодно уточняет в установленном Правительством Новосибирской области порядке объемы финансирования мероприятий Программы на основе мониторинга реализации мероприятий Программы и оценки их эффективности и достижения целевых индикаторов и показателей;</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 корректирует мероприятия Программы и их ресурсное обеспечение при формировании областного бюджета Новосибирской области на очередной финансовый год и плановый период в установленном порядке;</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 разрабатывает нормативные правовые акты, регулирующие финансирование мероприятий Программы и предоставление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 ежегодно, до 1 февраля текущего года, разрабатывает отдельный план работы в целях реализации возложенных полномочий и функций в сфере потребительского рынка и услуг;</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 определяет формы отчетности, срок и периодичность представления отчетов об использовании бюджетных средств;</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 xml:space="preserve">- обеспечивает размещение на официальном сайте </w:t>
      </w:r>
      <w:proofErr w:type="spellStart"/>
      <w:r w:rsidRPr="00375FF4">
        <w:rPr>
          <w:rFonts w:ascii="Times New Roman" w:hAnsi="Times New Roman" w:cs="Times New Roman"/>
          <w:sz w:val="28"/>
          <w:szCs w:val="28"/>
        </w:rPr>
        <w:t>Минпромторга</w:t>
      </w:r>
      <w:proofErr w:type="spellEnd"/>
      <w:r w:rsidRPr="00375FF4">
        <w:rPr>
          <w:rFonts w:ascii="Times New Roman" w:hAnsi="Times New Roman" w:cs="Times New Roman"/>
          <w:sz w:val="28"/>
          <w:szCs w:val="28"/>
        </w:rPr>
        <w:t xml:space="preserve"> НСО в сети Интернет текста Программы, а также материалов о ходе и результатах реализации Программы;</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 осуществляет мониторинг за ходом исполнения Программы.</w:t>
      </w:r>
    </w:p>
    <w:p w:rsidR="00455254" w:rsidRPr="00375FF4" w:rsidRDefault="00455254">
      <w:pPr>
        <w:pStyle w:val="ConsPlusNormal"/>
        <w:ind w:firstLine="540"/>
        <w:jc w:val="both"/>
        <w:rPr>
          <w:rFonts w:ascii="Times New Roman" w:hAnsi="Times New Roman" w:cs="Times New Roman"/>
          <w:sz w:val="28"/>
          <w:szCs w:val="28"/>
        </w:rPr>
      </w:pPr>
      <w:proofErr w:type="gramStart"/>
      <w:r w:rsidRPr="00375FF4">
        <w:rPr>
          <w:rFonts w:ascii="Times New Roman" w:hAnsi="Times New Roman" w:cs="Times New Roman"/>
          <w:sz w:val="28"/>
          <w:szCs w:val="28"/>
        </w:rPr>
        <w:t xml:space="preserve">Взаимодействие участников Программы осуществляется в соответствии с Федеральным </w:t>
      </w:r>
      <w:hyperlink r:id="rId10" w:history="1">
        <w:r w:rsidRPr="00375FF4">
          <w:rPr>
            <w:rFonts w:ascii="Times New Roman" w:hAnsi="Times New Roman" w:cs="Times New Roman"/>
            <w:color w:val="0000FF"/>
            <w:sz w:val="28"/>
            <w:szCs w:val="28"/>
          </w:rPr>
          <w:t>законом</w:t>
        </w:r>
      </w:hyperlink>
      <w:r w:rsidRPr="00375FF4">
        <w:rPr>
          <w:rFonts w:ascii="Times New Roman" w:hAnsi="Times New Roman" w:cs="Times New Roman"/>
          <w:sz w:val="28"/>
          <w:szCs w:val="28"/>
        </w:rPr>
        <w:t xml:space="preserve"> от 28.12.2009 N 381-ФЗ "Об основах государственного регулирования торговой деятельности в Российской Федерации", Федеральным </w:t>
      </w:r>
      <w:hyperlink r:id="rId11" w:history="1">
        <w:r w:rsidRPr="00375FF4">
          <w:rPr>
            <w:rFonts w:ascii="Times New Roman" w:hAnsi="Times New Roman" w:cs="Times New Roman"/>
            <w:color w:val="0000FF"/>
            <w:sz w:val="28"/>
            <w:szCs w:val="28"/>
          </w:rPr>
          <w:t>законом</w:t>
        </w:r>
      </w:hyperlink>
      <w:r w:rsidRPr="00375FF4">
        <w:rPr>
          <w:rFonts w:ascii="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w:t>
      </w:r>
      <w:hyperlink r:id="rId12" w:history="1">
        <w:r w:rsidRPr="00375FF4">
          <w:rPr>
            <w:rFonts w:ascii="Times New Roman" w:hAnsi="Times New Roman" w:cs="Times New Roman"/>
            <w:color w:val="0000FF"/>
            <w:sz w:val="28"/>
            <w:szCs w:val="28"/>
          </w:rPr>
          <w:t>Законом</w:t>
        </w:r>
      </w:hyperlink>
      <w:r w:rsidRPr="00375FF4">
        <w:rPr>
          <w:rFonts w:ascii="Times New Roman" w:hAnsi="Times New Roman" w:cs="Times New Roman"/>
          <w:sz w:val="28"/>
          <w:szCs w:val="28"/>
        </w:rPr>
        <w:t xml:space="preserve"> Новосибирской области от 05.12.2011 N 163-ОЗ "О государственном регулировании торговой деятельности на территории Новосибирской области", Бюджетным</w:t>
      </w:r>
      <w:proofErr w:type="gramEnd"/>
      <w:r w:rsidR="001E5810">
        <w:fldChar w:fldCharType="begin"/>
      </w:r>
      <w:r w:rsidR="001E5810">
        <w:instrText>HYPERLINK "consultantplus://offline/ref=0430708DD93E1FB2E2E7BF8CFDDF54C743B4880520F498E1420E877C69f5e0K"</w:instrText>
      </w:r>
      <w:r w:rsidR="001E5810">
        <w:fldChar w:fldCharType="separate"/>
      </w:r>
      <w:r w:rsidRPr="00375FF4">
        <w:rPr>
          <w:rFonts w:ascii="Times New Roman" w:hAnsi="Times New Roman" w:cs="Times New Roman"/>
          <w:color w:val="0000FF"/>
          <w:sz w:val="28"/>
          <w:szCs w:val="28"/>
        </w:rPr>
        <w:t>кодексом</w:t>
      </w:r>
      <w:r w:rsidR="001E5810">
        <w:fldChar w:fldCharType="end"/>
      </w:r>
      <w:r w:rsidRPr="00375FF4">
        <w:rPr>
          <w:rFonts w:ascii="Times New Roman" w:hAnsi="Times New Roman" w:cs="Times New Roman"/>
          <w:sz w:val="28"/>
          <w:szCs w:val="28"/>
        </w:rPr>
        <w:t xml:space="preserve"> РФ.</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Программа реализуется за счет средств областного бюджета Новосибирской области в Порядке и на условиях, утверждаемых постановлением Правительства Новосибирской области в соответствии с перечнем программных мероприятий.</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Финансирование мероприятий за счет внебюджетных источников осуществляется в рамках взаимодействия с Новосибирской торгово-</w:t>
      </w:r>
      <w:r w:rsidRPr="00375FF4">
        <w:rPr>
          <w:rFonts w:ascii="Times New Roman" w:hAnsi="Times New Roman" w:cs="Times New Roman"/>
          <w:sz w:val="28"/>
          <w:szCs w:val="28"/>
        </w:rPr>
        <w:lastRenderedPageBreak/>
        <w:t>промышленной палатой по исполнению программных мероприятий на основании заключенного Соглашения. Объемы финансирования за счет внебюджетных источников ежегодно уточняются.</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Мероприятиями, финансируемыми за счет средств областного бюджета Новосибирской области, являются:</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1. Оказание государственной поддержки хозяйствующим субъектам, осуществляющим торговую деятельность на территории Новосибирской области, в форме предоставления субсидий на компенсацию части транспортных расходов по доставке товаров первой необходимости в отдаленные села, начиная с 11 километра от районных центров.</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2. Организация и проведение выставок, ярмарок товаров и услуг с участием местных товаропроизводителей и субъектов малого и среднего предпринимательства.</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3. Организация конкурсов профессионального мастерства среди работников сферы потребительского рынка и услуг.</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Финансирование мероприятий Программы осуществляется:</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 xml:space="preserve">1) по </w:t>
      </w:r>
      <w:hyperlink w:anchor="P569" w:history="1">
        <w:r w:rsidRPr="00375FF4">
          <w:rPr>
            <w:rFonts w:ascii="Times New Roman" w:hAnsi="Times New Roman" w:cs="Times New Roman"/>
            <w:color w:val="0000FF"/>
            <w:sz w:val="28"/>
            <w:szCs w:val="28"/>
          </w:rPr>
          <w:t>мероприятиям N 2</w:t>
        </w:r>
      </w:hyperlink>
      <w:r w:rsidRPr="00375FF4">
        <w:rPr>
          <w:rFonts w:ascii="Times New Roman" w:hAnsi="Times New Roman" w:cs="Times New Roman"/>
          <w:sz w:val="28"/>
          <w:szCs w:val="28"/>
        </w:rPr>
        <w:t xml:space="preserve">, </w:t>
      </w:r>
      <w:hyperlink w:anchor="P625" w:history="1">
        <w:r w:rsidRPr="00375FF4">
          <w:rPr>
            <w:rFonts w:ascii="Times New Roman" w:hAnsi="Times New Roman" w:cs="Times New Roman"/>
            <w:color w:val="0000FF"/>
            <w:sz w:val="28"/>
            <w:szCs w:val="28"/>
          </w:rPr>
          <w:t>3</w:t>
        </w:r>
      </w:hyperlink>
      <w:r w:rsidRPr="00375FF4">
        <w:rPr>
          <w:rFonts w:ascii="Times New Roman" w:hAnsi="Times New Roman" w:cs="Times New Roman"/>
          <w:sz w:val="28"/>
          <w:szCs w:val="28"/>
        </w:rPr>
        <w:t xml:space="preserve"> путем оплаты заключаемых </w:t>
      </w:r>
      <w:proofErr w:type="spellStart"/>
      <w:r w:rsidRPr="00375FF4">
        <w:rPr>
          <w:rFonts w:ascii="Times New Roman" w:hAnsi="Times New Roman" w:cs="Times New Roman"/>
          <w:sz w:val="28"/>
          <w:szCs w:val="28"/>
        </w:rPr>
        <w:t>Минпромторгом</w:t>
      </w:r>
      <w:proofErr w:type="spellEnd"/>
      <w:r w:rsidRPr="00375FF4">
        <w:rPr>
          <w:rFonts w:ascii="Times New Roman" w:hAnsi="Times New Roman" w:cs="Times New Roman"/>
          <w:sz w:val="28"/>
          <w:szCs w:val="28"/>
        </w:rPr>
        <w:t xml:space="preserve"> НСО в соответствии с Федеральным </w:t>
      </w:r>
      <w:hyperlink r:id="rId13" w:history="1">
        <w:r w:rsidRPr="00375FF4">
          <w:rPr>
            <w:rFonts w:ascii="Times New Roman" w:hAnsi="Times New Roman" w:cs="Times New Roman"/>
            <w:color w:val="0000FF"/>
            <w:sz w:val="28"/>
            <w:szCs w:val="28"/>
          </w:rPr>
          <w:t>законом</w:t>
        </w:r>
      </w:hyperlink>
      <w:r w:rsidRPr="00375FF4">
        <w:rPr>
          <w:rFonts w:ascii="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государственных контрактов и гражданско-правовых договоров, направленных на реализацию мероприятий Программы, исполнителем которых является </w:t>
      </w:r>
      <w:proofErr w:type="spellStart"/>
      <w:r w:rsidRPr="00375FF4">
        <w:rPr>
          <w:rFonts w:ascii="Times New Roman" w:hAnsi="Times New Roman" w:cs="Times New Roman"/>
          <w:sz w:val="28"/>
          <w:szCs w:val="28"/>
        </w:rPr>
        <w:t>Минпромторг</w:t>
      </w:r>
      <w:proofErr w:type="spellEnd"/>
      <w:r w:rsidRPr="00375FF4">
        <w:rPr>
          <w:rFonts w:ascii="Times New Roman" w:hAnsi="Times New Roman" w:cs="Times New Roman"/>
          <w:sz w:val="28"/>
          <w:szCs w:val="28"/>
        </w:rPr>
        <w:t xml:space="preserve"> НСО;</w:t>
      </w:r>
    </w:p>
    <w:p w:rsidR="00455254" w:rsidRPr="00375FF4" w:rsidRDefault="00455254">
      <w:pPr>
        <w:pStyle w:val="ConsPlusNormal"/>
        <w:ind w:firstLine="540"/>
        <w:jc w:val="both"/>
        <w:rPr>
          <w:rFonts w:ascii="Times New Roman" w:hAnsi="Times New Roman" w:cs="Times New Roman"/>
          <w:sz w:val="28"/>
          <w:szCs w:val="28"/>
        </w:rPr>
      </w:pPr>
      <w:proofErr w:type="gramStart"/>
      <w:r w:rsidRPr="00375FF4">
        <w:rPr>
          <w:rFonts w:ascii="Times New Roman" w:hAnsi="Times New Roman" w:cs="Times New Roman"/>
          <w:sz w:val="28"/>
          <w:szCs w:val="28"/>
        </w:rPr>
        <w:t xml:space="preserve">2) по </w:t>
      </w:r>
      <w:hyperlink w:anchor="P513" w:history="1">
        <w:r w:rsidRPr="00375FF4">
          <w:rPr>
            <w:rFonts w:ascii="Times New Roman" w:hAnsi="Times New Roman" w:cs="Times New Roman"/>
            <w:color w:val="0000FF"/>
            <w:sz w:val="28"/>
            <w:szCs w:val="28"/>
          </w:rPr>
          <w:t>мероприятию N 1</w:t>
        </w:r>
      </w:hyperlink>
      <w:r w:rsidRPr="00375FF4">
        <w:rPr>
          <w:rFonts w:ascii="Times New Roman" w:hAnsi="Times New Roman" w:cs="Times New Roman"/>
          <w:sz w:val="28"/>
          <w:szCs w:val="28"/>
        </w:rPr>
        <w:t xml:space="preserve"> путем предоставления за счет средств областного бюджета Новосибирской области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 на основании заключенных договоров о предоставлении субсидии.</w:t>
      </w:r>
      <w:proofErr w:type="gramEnd"/>
    </w:p>
    <w:p w:rsidR="00455254" w:rsidRPr="00375FF4" w:rsidRDefault="00455254">
      <w:pPr>
        <w:pStyle w:val="ConsPlusNormal"/>
        <w:ind w:firstLine="540"/>
        <w:jc w:val="both"/>
        <w:rPr>
          <w:rFonts w:ascii="Times New Roman" w:hAnsi="Times New Roman" w:cs="Times New Roman"/>
          <w:sz w:val="28"/>
          <w:szCs w:val="28"/>
        </w:rPr>
      </w:pPr>
      <w:proofErr w:type="gramStart"/>
      <w:r w:rsidRPr="00375FF4">
        <w:rPr>
          <w:rFonts w:ascii="Times New Roman" w:hAnsi="Times New Roman" w:cs="Times New Roman"/>
          <w:sz w:val="28"/>
          <w:szCs w:val="28"/>
        </w:rPr>
        <w:t xml:space="preserve">Предоставление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 осуществляется в соответствии с </w:t>
      </w:r>
      <w:hyperlink r:id="rId14" w:history="1">
        <w:r w:rsidRPr="00375FF4">
          <w:rPr>
            <w:rFonts w:ascii="Times New Roman" w:hAnsi="Times New Roman" w:cs="Times New Roman"/>
            <w:color w:val="0000FF"/>
            <w:sz w:val="28"/>
            <w:szCs w:val="28"/>
          </w:rPr>
          <w:t>постановлением</w:t>
        </w:r>
      </w:hyperlink>
      <w:r w:rsidRPr="00375FF4">
        <w:rPr>
          <w:rFonts w:ascii="Times New Roman" w:hAnsi="Times New Roman" w:cs="Times New Roman"/>
          <w:sz w:val="28"/>
          <w:szCs w:val="28"/>
        </w:rPr>
        <w:t xml:space="preserve"> Правительства Новосибирской области от 23.04.2012 N 212-п "Об утверждении Порядка предоставления за счет средств областного бюджета Новосибирской области субсидий хозяйствующим субъектам, осуществляющим торговую деятельность</w:t>
      </w:r>
      <w:proofErr w:type="gramEnd"/>
      <w:r w:rsidRPr="00375FF4">
        <w:rPr>
          <w:rFonts w:ascii="Times New Roman" w:hAnsi="Times New Roman" w:cs="Times New Roman"/>
          <w:sz w:val="28"/>
          <w:szCs w:val="28"/>
        </w:rPr>
        <w:t xml:space="preserve">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 </w:t>
      </w:r>
      <w:proofErr w:type="spellStart"/>
      <w:r w:rsidRPr="00375FF4">
        <w:rPr>
          <w:rFonts w:ascii="Times New Roman" w:hAnsi="Times New Roman" w:cs="Times New Roman"/>
          <w:sz w:val="28"/>
          <w:szCs w:val="28"/>
        </w:rPr>
        <w:t>Минпромторг</w:t>
      </w:r>
      <w:proofErr w:type="spellEnd"/>
      <w:r w:rsidRPr="00375FF4">
        <w:rPr>
          <w:rFonts w:ascii="Times New Roman" w:hAnsi="Times New Roman" w:cs="Times New Roman"/>
          <w:sz w:val="28"/>
          <w:szCs w:val="28"/>
        </w:rPr>
        <w:t xml:space="preserve"> НСО в пределах своих полномочий проводит проверку соблюдения получателями субсидий условий, целей и порядка предоставления субсидий. В случае нарушения условий, установленных при предоставлении субсидий, получатели бюджетных средств обязаны вернуть полученные средства в областной бюджет Новосибирской области. </w:t>
      </w:r>
      <w:r w:rsidRPr="00375FF4">
        <w:rPr>
          <w:rFonts w:ascii="Times New Roman" w:hAnsi="Times New Roman" w:cs="Times New Roman"/>
          <w:sz w:val="28"/>
          <w:szCs w:val="28"/>
        </w:rPr>
        <w:lastRenderedPageBreak/>
        <w:t>Получатели субсидий несут ответственность за нарушения условий, установленных при предоставлении субсидий, и нецелевое использование бюджетных сре</w:t>
      </w:r>
      <w:proofErr w:type="gramStart"/>
      <w:r w:rsidRPr="00375FF4">
        <w:rPr>
          <w:rFonts w:ascii="Times New Roman" w:hAnsi="Times New Roman" w:cs="Times New Roman"/>
          <w:sz w:val="28"/>
          <w:szCs w:val="28"/>
        </w:rPr>
        <w:t>дств в с</w:t>
      </w:r>
      <w:proofErr w:type="gramEnd"/>
      <w:r w:rsidRPr="00375FF4">
        <w:rPr>
          <w:rFonts w:ascii="Times New Roman" w:hAnsi="Times New Roman" w:cs="Times New Roman"/>
          <w:sz w:val="28"/>
          <w:szCs w:val="28"/>
        </w:rPr>
        <w:t>оответствии с действующим законодательством Российской Федерации.</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 xml:space="preserve">Отчетность о реализации Программы, а также оценка ее эффективности предоставляется и проводится соответственно в порядке, сроки и по формам, утвержденным </w:t>
      </w:r>
      <w:hyperlink r:id="rId15" w:history="1">
        <w:r w:rsidRPr="00375FF4">
          <w:rPr>
            <w:rFonts w:ascii="Times New Roman" w:hAnsi="Times New Roman" w:cs="Times New Roman"/>
            <w:color w:val="0000FF"/>
            <w:sz w:val="28"/>
            <w:szCs w:val="28"/>
          </w:rPr>
          <w:t>постановлением</w:t>
        </w:r>
      </w:hyperlink>
      <w:r w:rsidRPr="00375FF4">
        <w:rPr>
          <w:rFonts w:ascii="Times New Roman" w:hAnsi="Times New Roman" w:cs="Times New Roman"/>
          <w:sz w:val="28"/>
          <w:szCs w:val="28"/>
        </w:rPr>
        <w:t xml:space="preserve"> Правительства Новосибирской области от 30.01.2012 N 43-п.</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Если реализация Программы оценивается как недостаточно эффективная или неэффективная, то производится корректировка и доработка Программы.</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 xml:space="preserve">Информационное обеспечение реализации Программы осуществляется путем размещения информации о реализации мероприятий Программы на официальном сайте </w:t>
      </w:r>
      <w:proofErr w:type="spellStart"/>
      <w:r w:rsidRPr="00375FF4">
        <w:rPr>
          <w:rFonts w:ascii="Times New Roman" w:hAnsi="Times New Roman" w:cs="Times New Roman"/>
          <w:sz w:val="28"/>
          <w:szCs w:val="28"/>
        </w:rPr>
        <w:t>Минпромторга</w:t>
      </w:r>
      <w:proofErr w:type="spellEnd"/>
      <w:r w:rsidRPr="00375FF4">
        <w:rPr>
          <w:rFonts w:ascii="Times New Roman" w:hAnsi="Times New Roman" w:cs="Times New Roman"/>
          <w:sz w:val="28"/>
          <w:szCs w:val="28"/>
        </w:rPr>
        <w:t xml:space="preserve"> НСО в сети Интернет.</w:t>
      </w:r>
    </w:p>
    <w:p w:rsidR="00455254" w:rsidRPr="00375FF4" w:rsidRDefault="00455254">
      <w:pPr>
        <w:pStyle w:val="ConsPlusNormal"/>
        <w:ind w:firstLine="540"/>
        <w:jc w:val="both"/>
        <w:rPr>
          <w:rFonts w:ascii="Times New Roman" w:hAnsi="Times New Roman" w:cs="Times New Roman"/>
          <w:sz w:val="28"/>
          <w:szCs w:val="28"/>
        </w:rPr>
      </w:pPr>
    </w:p>
    <w:p w:rsidR="00455254" w:rsidRPr="00375FF4" w:rsidRDefault="00455254">
      <w:pPr>
        <w:pStyle w:val="ConsPlusNormal"/>
        <w:jc w:val="center"/>
        <w:rPr>
          <w:rFonts w:ascii="Times New Roman" w:hAnsi="Times New Roman" w:cs="Times New Roman"/>
          <w:sz w:val="28"/>
          <w:szCs w:val="28"/>
        </w:rPr>
      </w:pPr>
      <w:r w:rsidRPr="00375FF4">
        <w:rPr>
          <w:rFonts w:ascii="Times New Roman" w:hAnsi="Times New Roman" w:cs="Times New Roman"/>
          <w:sz w:val="28"/>
          <w:szCs w:val="28"/>
        </w:rPr>
        <w:t>VII. Ожидаемые результаты реализации</w:t>
      </w:r>
    </w:p>
    <w:p w:rsidR="00455254" w:rsidRPr="00375FF4" w:rsidRDefault="00455254">
      <w:pPr>
        <w:pStyle w:val="ConsPlusNormal"/>
        <w:jc w:val="center"/>
        <w:rPr>
          <w:rFonts w:ascii="Times New Roman" w:hAnsi="Times New Roman" w:cs="Times New Roman"/>
          <w:sz w:val="28"/>
          <w:szCs w:val="28"/>
        </w:rPr>
      </w:pPr>
      <w:r w:rsidRPr="00375FF4">
        <w:rPr>
          <w:rFonts w:ascii="Times New Roman" w:hAnsi="Times New Roman" w:cs="Times New Roman"/>
          <w:sz w:val="28"/>
          <w:szCs w:val="28"/>
        </w:rPr>
        <w:t>ведомственной целевой программы</w:t>
      </w:r>
    </w:p>
    <w:p w:rsidR="00455254" w:rsidRPr="00375FF4" w:rsidRDefault="00455254">
      <w:pPr>
        <w:pStyle w:val="ConsPlusNormal"/>
        <w:ind w:firstLine="540"/>
        <w:jc w:val="both"/>
        <w:rPr>
          <w:rFonts w:ascii="Times New Roman" w:hAnsi="Times New Roman" w:cs="Times New Roman"/>
          <w:sz w:val="28"/>
          <w:szCs w:val="28"/>
        </w:rPr>
      </w:pP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Эффективность реализации Программы можно оценить по показателям социальной и экономической значимости достигнутых результатов.</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Реализация мероприятий Программы позволит обеспечить к началу 2020 года:</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1) по социальным показателям:</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 xml:space="preserve">- увеличение обеспеченности малых и отдаленных населенных пунктов Новосибирской области торговыми услугами до </w:t>
      </w:r>
      <w:r w:rsidR="00891DD6">
        <w:rPr>
          <w:rFonts w:ascii="Times New Roman" w:hAnsi="Times New Roman" w:cs="Times New Roman"/>
          <w:sz w:val="28"/>
          <w:szCs w:val="28"/>
        </w:rPr>
        <w:t>86,7</w:t>
      </w:r>
      <w:r w:rsidRPr="00375FF4">
        <w:rPr>
          <w:rFonts w:ascii="Times New Roman" w:hAnsi="Times New Roman" w:cs="Times New Roman"/>
          <w:sz w:val="28"/>
          <w:szCs w:val="28"/>
        </w:rPr>
        <w:t>% (в 2014 году аналогичный показатель составит 85%);</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 увеличение доли социально ориентированных торговых предприятий в общем количестве предприятий и организаций розничной торговли в населенных пунктах Новосибирской области до 74% (в 2014 году данный показатель составит 65%);</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 увеличение доли обследованных предприятий и организаций в сфере торговли на предмет наличия необходимого ассортимента и доступных цен (ежегодно от общего количества предприятий и организаций розничной торговли в населенных пунктах Новосибирской области до 14,7% (в 2014 году данный показатель составит 14%);</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 повышение уровня профессиональной подготовки кадров в сфере торговли: за 5 лет реализации Программы будет проведено 25 мероприятий по повышению квалификации кадров, занятых в сфере потребительского рынка, в ходе которых 17% от общего количества специалистов повысят свой профессиональный уровень.</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Доля муниципальных районов и городских округов Новосибирской области, в которых уровень обеспеченности населения площадью торговых объектов соответствует нормативу, составит в 2017 году 94%, что на 3 процентных пункта превысит уровень 2014 года, и до конца реализации Программы будет поддерживаться на достигнутом уровне;</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2) по экономическим показателям:</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lastRenderedPageBreak/>
        <w:t>- прирост оборота розничной торговли</w:t>
      </w:r>
      <w:r w:rsidR="00891DD6">
        <w:rPr>
          <w:rFonts w:ascii="Times New Roman" w:hAnsi="Times New Roman" w:cs="Times New Roman"/>
          <w:sz w:val="28"/>
          <w:szCs w:val="28"/>
        </w:rPr>
        <w:t xml:space="preserve"> (</w:t>
      </w:r>
      <w:r w:rsidRPr="00375FF4">
        <w:rPr>
          <w:rFonts w:ascii="Times New Roman" w:hAnsi="Times New Roman" w:cs="Times New Roman"/>
          <w:sz w:val="28"/>
          <w:szCs w:val="28"/>
        </w:rPr>
        <w:t>в сопоставимых ценах</w:t>
      </w:r>
      <w:r w:rsidR="00891DD6">
        <w:rPr>
          <w:rFonts w:ascii="Times New Roman" w:hAnsi="Times New Roman" w:cs="Times New Roman"/>
          <w:sz w:val="28"/>
          <w:szCs w:val="28"/>
        </w:rPr>
        <w:t xml:space="preserve"> к предыдущему году), </w:t>
      </w:r>
      <w:proofErr w:type="gramStart"/>
      <w:r w:rsidR="00891DD6">
        <w:rPr>
          <w:rFonts w:ascii="Times New Roman" w:hAnsi="Times New Roman" w:cs="Times New Roman"/>
          <w:sz w:val="28"/>
          <w:szCs w:val="28"/>
        </w:rPr>
        <w:t>начиная с 2018 года составит</w:t>
      </w:r>
      <w:proofErr w:type="gramEnd"/>
      <w:r w:rsidR="00891DD6">
        <w:rPr>
          <w:rFonts w:ascii="Times New Roman" w:hAnsi="Times New Roman" w:cs="Times New Roman"/>
          <w:sz w:val="28"/>
          <w:szCs w:val="28"/>
        </w:rPr>
        <w:t xml:space="preserve"> не менее 2</w:t>
      </w:r>
      <w:r w:rsidRPr="00375FF4">
        <w:rPr>
          <w:rFonts w:ascii="Times New Roman" w:hAnsi="Times New Roman" w:cs="Times New Roman"/>
          <w:sz w:val="28"/>
          <w:szCs w:val="28"/>
        </w:rPr>
        <w:t>%;</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 увеличение количества товаропроизводителей, организаций оптовой торговли, принявших участие в ярмарках, проводимых на территории Новосибирской области, до 6</w:t>
      </w:r>
      <w:r w:rsidR="00891DD6">
        <w:rPr>
          <w:rFonts w:ascii="Times New Roman" w:hAnsi="Times New Roman" w:cs="Times New Roman"/>
          <w:sz w:val="28"/>
          <w:szCs w:val="28"/>
        </w:rPr>
        <w:t>4</w:t>
      </w:r>
      <w:r w:rsidRPr="00375FF4">
        <w:rPr>
          <w:rFonts w:ascii="Times New Roman" w:hAnsi="Times New Roman" w:cs="Times New Roman"/>
          <w:sz w:val="28"/>
          <w:szCs w:val="28"/>
        </w:rPr>
        <w:t>0 организаций в год. Это будет способствовать продвижению новой продукции на потребительский рынок, увеличению объемов производства и реализации продукции, обеспечению населения товарами по ценам товаропроизводителей.</w:t>
      </w:r>
    </w:p>
    <w:p w:rsidR="00455254" w:rsidRPr="00375FF4" w:rsidRDefault="00455254">
      <w:pPr>
        <w:pStyle w:val="ConsPlusNormal"/>
        <w:ind w:firstLine="540"/>
        <w:jc w:val="both"/>
        <w:rPr>
          <w:rFonts w:ascii="Times New Roman" w:hAnsi="Times New Roman" w:cs="Times New Roman"/>
          <w:sz w:val="28"/>
          <w:szCs w:val="28"/>
        </w:rPr>
      </w:pPr>
      <w:r w:rsidRPr="00375FF4">
        <w:rPr>
          <w:rFonts w:ascii="Times New Roman" w:hAnsi="Times New Roman" w:cs="Times New Roman"/>
          <w:sz w:val="28"/>
          <w:szCs w:val="28"/>
        </w:rPr>
        <w:t>Кроме этого, ежегодный темп роста налога на прибыль организаций по виду экономической деятельности "оптовая и розничная торговля; ремонт автотранспортных средств, мотоциклов, бытовых изделий и предметов личного пользования" составит не менее 105%.</w:t>
      </w:r>
    </w:p>
    <w:p w:rsidR="00455254" w:rsidRPr="00375FF4" w:rsidRDefault="00455254">
      <w:pPr>
        <w:pStyle w:val="ConsPlusNormal"/>
        <w:ind w:firstLine="540"/>
        <w:jc w:val="both"/>
        <w:rPr>
          <w:rFonts w:ascii="Times New Roman" w:hAnsi="Times New Roman" w:cs="Times New Roman"/>
          <w:sz w:val="28"/>
          <w:szCs w:val="28"/>
        </w:rPr>
      </w:pPr>
    </w:p>
    <w:p w:rsidR="00455254" w:rsidRPr="00375FF4" w:rsidRDefault="00455254">
      <w:pPr>
        <w:pStyle w:val="ConsPlusNormal"/>
        <w:jc w:val="center"/>
        <w:rPr>
          <w:rFonts w:ascii="Times New Roman" w:hAnsi="Times New Roman" w:cs="Times New Roman"/>
          <w:sz w:val="28"/>
          <w:szCs w:val="28"/>
        </w:rPr>
      </w:pPr>
      <w:r w:rsidRPr="00375FF4">
        <w:rPr>
          <w:rFonts w:ascii="Times New Roman" w:hAnsi="Times New Roman" w:cs="Times New Roman"/>
          <w:sz w:val="28"/>
          <w:szCs w:val="28"/>
        </w:rPr>
        <w:t>VIII. Объемы финансирования ведомственной целевой программы</w:t>
      </w:r>
    </w:p>
    <w:p w:rsidR="00455254" w:rsidRPr="00375FF4" w:rsidRDefault="00455254">
      <w:pPr>
        <w:pStyle w:val="ConsPlusNormal"/>
        <w:ind w:firstLine="540"/>
        <w:jc w:val="both"/>
        <w:rPr>
          <w:rFonts w:ascii="Times New Roman" w:hAnsi="Times New Roman" w:cs="Times New Roman"/>
          <w:sz w:val="28"/>
          <w:szCs w:val="28"/>
        </w:rPr>
      </w:pPr>
    </w:p>
    <w:p w:rsidR="009866CE" w:rsidRPr="00E16FFC" w:rsidRDefault="009866CE" w:rsidP="009866CE">
      <w:pPr>
        <w:widowControl/>
        <w:adjustRightInd w:val="0"/>
        <w:ind w:firstLine="540"/>
      </w:pPr>
      <w:r w:rsidRPr="00E16FFC">
        <w:t>Общий объем финансирования Программы составляет 175 640,0 тыс. рублей, в том числе:</w:t>
      </w:r>
    </w:p>
    <w:p w:rsidR="009866CE" w:rsidRPr="00E16FFC" w:rsidRDefault="009866CE" w:rsidP="009866CE">
      <w:pPr>
        <w:widowControl/>
        <w:adjustRightInd w:val="0"/>
        <w:ind w:firstLine="540"/>
      </w:pPr>
      <w:r w:rsidRPr="00E16FFC">
        <w:t>- средства областного бюджета Новосибирской области – 17</w:t>
      </w:r>
      <w:r>
        <w:t>5</w:t>
      </w:r>
      <w:r w:rsidRPr="00E16FFC">
        <w:t> 500,0 тыс. рублей, из них:</w:t>
      </w:r>
    </w:p>
    <w:p w:rsidR="009866CE" w:rsidRPr="00E16FFC" w:rsidRDefault="009866CE" w:rsidP="009866CE">
      <w:pPr>
        <w:widowControl/>
        <w:adjustRightInd w:val="0"/>
        <w:ind w:firstLine="540"/>
      </w:pPr>
      <w:r w:rsidRPr="00E16FFC">
        <w:t>2015 год - 26 500,0 тыс. рублей;</w:t>
      </w:r>
    </w:p>
    <w:p w:rsidR="009866CE" w:rsidRPr="00E16FFC" w:rsidRDefault="009866CE" w:rsidP="009866CE">
      <w:pPr>
        <w:widowControl/>
        <w:adjustRightInd w:val="0"/>
        <w:ind w:firstLine="540"/>
      </w:pPr>
      <w:r w:rsidRPr="00E16FFC">
        <w:t>2016 год - 34 000,0 тыс. рублей;</w:t>
      </w:r>
    </w:p>
    <w:p w:rsidR="009866CE" w:rsidRPr="00E16FFC" w:rsidRDefault="009866CE" w:rsidP="009866CE">
      <w:pPr>
        <w:widowControl/>
        <w:adjustRightInd w:val="0"/>
        <w:ind w:firstLine="540"/>
      </w:pPr>
      <w:r w:rsidRPr="00E16FFC">
        <w:t>2017 год - 33 000,0 тыс. рублей;</w:t>
      </w:r>
    </w:p>
    <w:p w:rsidR="009866CE" w:rsidRPr="00E16FFC" w:rsidRDefault="009866CE" w:rsidP="009866CE">
      <w:pPr>
        <w:widowControl/>
        <w:adjustRightInd w:val="0"/>
        <w:ind w:firstLine="540"/>
      </w:pPr>
      <w:r w:rsidRPr="00E16FFC">
        <w:t>2018 год - 41 000,0 тыс. рублей;</w:t>
      </w:r>
    </w:p>
    <w:p w:rsidR="009866CE" w:rsidRPr="00E16FFC" w:rsidRDefault="009866CE" w:rsidP="009866CE">
      <w:pPr>
        <w:widowControl/>
        <w:adjustRightInd w:val="0"/>
        <w:ind w:firstLine="540"/>
      </w:pPr>
      <w:r w:rsidRPr="00E16FFC">
        <w:t>2019 год - 41 000,0 тыс. рублей;</w:t>
      </w:r>
    </w:p>
    <w:p w:rsidR="009866CE" w:rsidRPr="00E16FFC" w:rsidRDefault="009866CE" w:rsidP="009866CE">
      <w:pPr>
        <w:widowControl/>
        <w:adjustRightInd w:val="0"/>
        <w:ind w:firstLine="540"/>
      </w:pPr>
      <w:r w:rsidRPr="00E16FFC">
        <w:t>- средства Новосибирской торгово-промышленной палаты - 140,0 тыс. рублей, из них:</w:t>
      </w:r>
    </w:p>
    <w:p w:rsidR="009866CE" w:rsidRPr="00E16FFC" w:rsidRDefault="009866CE" w:rsidP="009866CE">
      <w:pPr>
        <w:widowControl/>
        <w:adjustRightInd w:val="0"/>
        <w:ind w:firstLine="540"/>
      </w:pPr>
      <w:r w:rsidRPr="00E16FFC">
        <w:t>2015 год - 70,0 тыс. рублей;</w:t>
      </w:r>
    </w:p>
    <w:p w:rsidR="009866CE" w:rsidRPr="00E16FFC" w:rsidRDefault="009866CE" w:rsidP="009866CE">
      <w:pPr>
        <w:widowControl/>
        <w:adjustRightInd w:val="0"/>
        <w:ind w:firstLine="540"/>
      </w:pPr>
      <w:r w:rsidRPr="00E16FFC">
        <w:t>2016 год - 70,0 тыс. рублей;</w:t>
      </w:r>
    </w:p>
    <w:p w:rsidR="009866CE" w:rsidRPr="00E16FFC" w:rsidRDefault="009866CE" w:rsidP="009866CE">
      <w:pPr>
        <w:widowControl/>
        <w:adjustRightInd w:val="0"/>
        <w:ind w:firstLine="540"/>
      </w:pPr>
      <w:r w:rsidRPr="00E16FFC">
        <w:t>2017 год - 0,0 тыс. рублей;</w:t>
      </w:r>
    </w:p>
    <w:p w:rsidR="009866CE" w:rsidRPr="00E16FFC" w:rsidRDefault="009866CE" w:rsidP="009866CE">
      <w:pPr>
        <w:widowControl/>
        <w:adjustRightInd w:val="0"/>
        <w:ind w:firstLine="540"/>
      </w:pPr>
      <w:r w:rsidRPr="00E16FFC">
        <w:t>2018 год - 0,0 тыс. рублей;</w:t>
      </w:r>
    </w:p>
    <w:p w:rsidR="009866CE" w:rsidRPr="00E16FFC" w:rsidRDefault="009866CE" w:rsidP="009866CE">
      <w:pPr>
        <w:widowControl/>
        <w:adjustRightInd w:val="0"/>
        <w:ind w:firstLine="540"/>
      </w:pPr>
      <w:r w:rsidRPr="00E16FFC">
        <w:t>2019 год - 0,0 тыс. рублей.</w:t>
      </w:r>
    </w:p>
    <w:p w:rsidR="009866CE" w:rsidRPr="00936593" w:rsidRDefault="009866CE" w:rsidP="009866CE">
      <w:pPr>
        <w:widowControl/>
        <w:adjustRightInd w:val="0"/>
        <w:ind w:firstLine="540"/>
      </w:pPr>
      <w:r w:rsidRPr="00E16FFC">
        <w:t>Необходимое финансовое обеспечение Программы с распределением по годам и источникам финансирования приведено в приложении №</w:t>
      </w:r>
      <w:r>
        <w:t> 3 к Программе.</w:t>
      </w:r>
    </w:p>
    <w:p w:rsidR="00455254" w:rsidRPr="00375FF4" w:rsidRDefault="00455254">
      <w:pPr>
        <w:rPr>
          <w:sz w:val="24"/>
          <w:szCs w:val="24"/>
        </w:rPr>
        <w:sectPr w:rsidR="00455254" w:rsidRPr="00375FF4">
          <w:pgSz w:w="11905" w:h="16838"/>
          <w:pgMar w:top="1134" w:right="850" w:bottom="1134" w:left="1701" w:header="0" w:footer="0" w:gutter="0"/>
          <w:cols w:space="720"/>
        </w:sectPr>
      </w:pPr>
    </w:p>
    <w:p w:rsidR="00455254" w:rsidRPr="00375FF4" w:rsidRDefault="00455254">
      <w:pPr>
        <w:pStyle w:val="ConsPlusNormal"/>
        <w:ind w:firstLine="540"/>
        <w:jc w:val="both"/>
        <w:rPr>
          <w:rFonts w:ascii="Times New Roman" w:hAnsi="Times New Roman" w:cs="Times New Roman"/>
          <w:sz w:val="24"/>
          <w:szCs w:val="24"/>
        </w:rPr>
      </w:pPr>
    </w:p>
    <w:p w:rsidR="00455254" w:rsidRPr="00375FF4" w:rsidRDefault="00455254">
      <w:pPr>
        <w:pStyle w:val="ConsPlusNormal"/>
        <w:ind w:firstLine="540"/>
        <w:jc w:val="both"/>
        <w:rPr>
          <w:rFonts w:ascii="Times New Roman" w:hAnsi="Times New Roman" w:cs="Times New Roman"/>
          <w:sz w:val="24"/>
          <w:szCs w:val="24"/>
        </w:rPr>
      </w:pPr>
    </w:p>
    <w:p w:rsidR="00455254" w:rsidRPr="00375FF4" w:rsidRDefault="00455254">
      <w:pPr>
        <w:pStyle w:val="ConsPlusNormal"/>
        <w:ind w:firstLine="540"/>
        <w:jc w:val="both"/>
        <w:rPr>
          <w:rFonts w:ascii="Times New Roman" w:hAnsi="Times New Roman" w:cs="Times New Roman"/>
          <w:sz w:val="24"/>
          <w:szCs w:val="24"/>
        </w:rPr>
      </w:pPr>
    </w:p>
    <w:p w:rsidR="00455254" w:rsidRPr="00375FF4" w:rsidRDefault="00455254">
      <w:pPr>
        <w:pStyle w:val="ConsPlusNormal"/>
        <w:ind w:firstLine="540"/>
        <w:jc w:val="both"/>
        <w:rPr>
          <w:rFonts w:ascii="Times New Roman" w:hAnsi="Times New Roman" w:cs="Times New Roman"/>
          <w:sz w:val="24"/>
          <w:szCs w:val="24"/>
        </w:rPr>
      </w:pPr>
    </w:p>
    <w:p w:rsidR="00455254" w:rsidRPr="00375FF4" w:rsidRDefault="00455254">
      <w:pPr>
        <w:pStyle w:val="ConsPlusNormal"/>
        <w:ind w:firstLine="540"/>
        <w:jc w:val="both"/>
        <w:rPr>
          <w:rFonts w:ascii="Times New Roman" w:hAnsi="Times New Roman" w:cs="Times New Roman"/>
          <w:sz w:val="24"/>
          <w:szCs w:val="24"/>
        </w:rPr>
      </w:pPr>
    </w:p>
    <w:p w:rsidR="00455254" w:rsidRPr="00375FF4" w:rsidRDefault="00455254">
      <w:pPr>
        <w:pStyle w:val="ConsPlusNormal"/>
        <w:jc w:val="right"/>
        <w:rPr>
          <w:rFonts w:ascii="Times New Roman" w:hAnsi="Times New Roman" w:cs="Times New Roman"/>
          <w:sz w:val="24"/>
          <w:szCs w:val="24"/>
        </w:rPr>
      </w:pPr>
      <w:r w:rsidRPr="00375FF4">
        <w:rPr>
          <w:rFonts w:ascii="Times New Roman" w:hAnsi="Times New Roman" w:cs="Times New Roman"/>
          <w:sz w:val="24"/>
          <w:szCs w:val="24"/>
        </w:rPr>
        <w:t>Приложение N 1</w:t>
      </w:r>
    </w:p>
    <w:p w:rsidR="00455254" w:rsidRPr="00375FF4" w:rsidRDefault="00455254">
      <w:pPr>
        <w:pStyle w:val="ConsPlusNormal"/>
        <w:jc w:val="right"/>
        <w:rPr>
          <w:rFonts w:ascii="Times New Roman" w:hAnsi="Times New Roman" w:cs="Times New Roman"/>
          <w:sz w:val="24"/>
          <w:szCs w:val="24"/>
        </w:rPr>
      </w:pPr>
      <w:r w:rsidRPr="00375FF4">
        <w:rPr>
          <w:rFonts w:ascii="Times New Roman" w:hAnsi="Times New Roman" w:cs="Times New Roman"/>
          <w:sz w:val="24"/>
          <w:szCs w:val="24"/>
        </w:rPr>
        <w:t>к ведомственной целевой программе</w:t>
      </w:r>
    </w:p>
    <w:p w:rsidR="00455254" w:rsidRPr="00375FF4" w:rsidRDefault="00455254">
      <w:pPr>
        <w:pStyle w:val="ConsPlusNormal"/>
        <w:jc w:val="right"/>
        <w:rPr>
          <w:rFonts w:ascii="Times New Roman" w:hAnsi="Times New Roman" w:cs="Times New Roman"/>
          <w:sz w:val="24"/>
          <w:szCs w:val="24"/>
        </w:rPr>
      </w:pPr>
      <w:r w:rsidRPr="00375FF4">
        <w:rPr>
          <w:rFonts w:ascii="Times New Roman" w:hAnsi="Times New Roman" w:cs="Times New Roman"/>
          <w:sz w:val="24"/>
          <w:szCs w:val="24"/>
        </w:rPr>
        <w:t>"Развитие торговли на территории</w:t>
      </w:r>
    </w:p>
    <w:p w:rsidR="00455254" w:rsidRPr="00375FF4" w:rsidRDefault="00455254">
      <w:pPr>
        <w:pStyle w:val="ConsPlusNormal"/>
        <w:jc w:val="right"/>
        <w:rPr>
          <w:rFonts w:ascii="Times New Roman" w:hAnsi="Times New Roman" w:cs="Times New Roman"/>
          <w:sz w:val="24"/>
          <w:szCs w:val="24"/>
        </w:rPr>
      </w:pPr>
      <w:r w:rsidRPr="00375FF4">
        <w:rPr>
          <w:rFonts w:ascii="Times New Roman" w:hAnsi="Times New Roman" w:cs="Times New Roman"/>
          <w:sz w:val="24"/>
          <w:szCs w:val="24"/>
        </w:rPr>
        <w:t>Новосибирской области</w:t>
      </w:r>
    </w:p>
    <w:p w:rsidR="00455254" w:rsidRPr="00375FF4" w:rsidRDefault="00455254">
      <w:pPr>
        <w:pStyle w:val="ConsPlusNormal"/>
        <w:jc w:val="right"/>
        <w:rPr>
          <w:rFonts w:ascii="Times New Roman" w:hAnsi="Times New Roman" w:cs="Times New Roman"/>
          <w:sz w:val="24"/>
          <w:szCs w:val="24"/>
        </w:rPr>
      </w:pPr>
      <w:r w:rsidRPr="00375FF4">
        <w:rPr>
          <w:rFonts w:ascii="Times New Roman" w:hAnsi="Times New Roman" w:cs="Times New Roman"/>
          <w:sz w:val="24"/>
          <w:szCs w:val="24"/>
        </w:rPr>
        <w:t>на 2015 - 2019 годы"</w:t>
      </w:r>
    </w:p>
    <w:p w:rsidR="00455254" w:rsidRPr="00375FF4" w:rsidRDefault="00455254">
      <w:pPr>
        <w:pStyle w:val="ConsPlusNormal"/>
        <w:ind w:firstLine="540"/>
        <w:jc w:val="both"/>
        <w:rPr>
          <w:rFonts w:ascii="Times New Roman" w:hAnsi="Times New Roman" w:cs="Times New Roman"/>
          <w:sz w:val="24"/>
          <w:szCs w:val="24"/>
        </w:rPr>
      </w:pPr>
    </w:p>
    <w:p w:rsidR="00455254" w:rsidRPr="00375FF4" w:rsidRDefault="00455254">
      <w:pPr>
        <w:pStyle w:val="ConsPlusNormal"/>
        <w:jc w:val="center"/>
        <w:rPr>
          <w:rFonts w:ascii="Times New Roman" w:hAnsi="Times New Roman" w:cs="Times New Roman"/>
          <w:sz w:val="24"/>
          <w:szCs w:val="24"/>
        </w:rPr>
      </w:pPr>
      <w:bookmarkStart w:id="1" w:name="P348"/>
      <w:bookmarkEnd w:id="1"/>
      <w:r w:rsidRPr="00375FF4">
        <w:rPr>
          <w:rFonts w:ascii="Times New Roman" w:hAnsi="Times New Roman" w:cs="Times New Roman"/>
          <w:sz w:val="24"/>
          <w:szCs w:val="24"/>
        </w:rPr>
        <w:t>Цели, задачи и целевые индикаторы</w:t>
      </w:r>
    </w:p>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ведомственной целевой программы "Развитие торговли</w:t>
      </w:r>
    </w:p>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на территории Новосибирской области на 2015 - 2019 годы"</w:t>
      </w:r>
    </w:p>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Список изменяющих документов</w:t>
      </w:r>
    </w:p>
    <w:p w:rsidR="00455254" w:rsidRPr="00375FF4" w:rsidRDefault="00455254">
      <w:pPr>
        <w:pStyle w:val="ConsPlusNormal"/>
        <w:jc w:val="center"/>
        <w:rPr>
          <w:rFonts w:ascii="Times New Roman" w:hAnsi="Times New Roman" w:cs="Times New Roman"/>
          <w:sz w:val="24"/>
          <w:szCs w:val="24"/>
        </w:rPr>
      </w:pPr>
      <w:proofErr w:type="gramStart"/>
      <w:r w:rsidRPr="00375FF4">
        <w:rPr>
          <w:rFonts w:ascii="Times New Roman" w:hAnsi="Times New Roman" w:cs="Times New Roman"/>
          <w:sz w:val="24"/>
          <w:szCs w:val="24"/>
        </w:rPr>
        <w:t xml:space="preserve">(в ред. </w:t>
      </w:r>
      <w:hyperlink r:id="rId16" w:history="1">
        <w:proofErr w:type="spellStart"/>
        <w:r w:rsidRPr="00375FF4">
          <w:rPr>
            <w:rFonts w:ascii="Times New Roman" w:hAnsi="Times New Roman" w:cs="Times New Roman"/>
            <w:color w:val="0000FF"/>
            <w:sz w:val="24"/>
            <w:szCs w:val="24"/>
          </w:rPr>
          <w:t>приказа</w:t>
        </w:r>
      </w:hyperlink>
      <w:r w:rsidRPr="00375FF4">
        <w:rPr>
          <w:rFonts w:ascii="Times New Roman" w:hAnsi="Times New Roman" w:cs="Times New Roman"/>
          <w:sz w:val="24"/>
          <w:szCs w:val="24"/>
        </w:rPr>
        <w:t>Минпромторга</w:t>
      </w:r>
      <w:proofErr w:type="spellEnd"/>
      <w:r w:rsidRPr="00375FF4">
        <w:rPr>
          <w:rFonts w:ascii="Times New Roman" w:hAnsi="Times New Roman" w:cs="Times New Roman"/>
          <w:sz w:val="24"/>
          <w:szCs w:val="24"/>
        </w:rPr>
        <w:t xml:space="preserve"> Новосибирской области</w:t>
      </w:r>
      <w:proofErr w:type="gramEnd"/>
    </w:p>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от 01.02.2016 N 24)</w:t>
      </w:r>
    </w:p>
    <w:p w:rsidR="00455254" w:rsidRPr="00375FF4" w:rsidRDefault="00455254">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65"/>
        <w:gridCol w:w="3005"/>
        <w:gridCol w:w="907"/>
        <w:gridCol w:w="907"/>
        <w:gridCol w:w="850"/>
        <w:gridCol w:w="850"/>
        <w:gridCol w:w="850"/>
        <w:gridCol w:w="850"/>
        <w:gridCol w:w="850"/>
        <w:gridCol w:w="850"/>
        <w:gridCol w:w="1020"/>
      </w:tblGrid>
      <w:tr w:rsidR="00455254" w:rsidRPr="00375FF4">
        <w:tc>
          <w:tcPr>
            <w:tcW w:w="2665" w:type="dxa"/>
            <w:vMerge w:val="restart"/>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Цели и задачи, требующие решения для достижения цели</w:t>
            </w:r>
          </w:p>
        </w:tc>
        <w:tc>
          <w:tcPr>
            <w:tcW w:w="3005" w:type="dxa"/>
            <w:vMerge w:val="restart"/>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Наименование целевого индикатора</w:t>
            </w:r>
          </w:p>
        </w:tc>
        <w:tc>
          <w:tcPr>
            <w:tcW w:w="907" w:type="dxa"/>
            <w:vMerge w:val="restart"/>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Единица измерения</w:t>
            </w:r>
          </w:p>
        </w:tc>
        <w:tc>
          <w:tcPr>
            <w:tcW w:w="907" w:type="dxa"/>
            <w:vMerge w:val="restart"/>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Значение весового коэффициента целевого индикатора</w:t>
            </w:r>
          </w:p>
        </w:tc>
        <w:tc>
          <w:tcPr>
            <w:tcW w:w="5100" w:type="dxa"/>
            <w:gridSpan w:val="6"/>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Значение целевого индикатора (по годам)</w:t>
            </w:r>
          </w:p>
        </w:tc>
        <w:tc>
          <w:tcPr>
            <w:tcW w:w="1020" w:type="dxa"/>
            <w:vMerge w:val="restart"/>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Примечание</w:t>
            </w:r>
          </w:p>
        </w:tc>
      </w:tr>
      <w:tr w:rsidR="00455254" w:rsidRPr="00375FF4">
        <w:tc>
          <w:tcPr>
            <w:tcW w:w="2665" w:type="dxa"/>
            <w:vMerge/>
          </w:tcPr>
          <w:p w:rsidR="00455254" w:rsidRPr="00375FF4" w:rsidRDefault="00455254">
            <w:pPr>
              <w:rPr>
                <w:sz w:val="24"/>
                <w:szCs w:val="24"/>
              </w:rPr>
            </w:pPr>
          </w:p>
        </w:tc>
        <w:tc>
          <w:tcPr>
            <w:tcW w:w="3005" w:type="dxa"/>
            <w:vMerge/>
          </w:tcPr>
          <w:p w:rsidR="00455254" w:rsidRPr="00375FF4" w:rsidRDefault="00455254">
            <w:pPr>
              <w:rPr>
                <w:sz w:val="24"/>
                <w:szCs w:val="24"/>
              </w:rPr>
            </w:pPr>
          </w:p>
        </w:tc>
        <w:tc>
          <w:tcPr>
            <w:tcW w:w="907" w:type="dxa"/>
            <w:vMerge/>
          </w:tcPr>
          <w:p w:rsidR="00455254" w:rsidRPr="00375FF4" w:rsidRDefault="00455254">
            <w:pPr>
              <w:rPr>
                <w:sz w:val="24"/>
                <w:szCs w:val="24"/>
              </w:rPr>
            </w:pPr>
          </w:p>
        </w:tc>
        <w:tc>
          <w:tcPr>
            <w:tcW w:w="907" w:type="dxa"/>
            <w:vMerge/>
          </w:tcPr>
          <w:p w:rsidR="00455254" w:rsidRPr="00375FF4" w:rsidRDefault="00455254">
            <w:pPr>
              <w:rPr>
                <w:sz w:val="24"/>
                <w:szCs w:val="24"/>
              </w:rPr>
            </w:pPr>
          </w:p>
        </w:tc>
        <w:tc>
          <w:tcPr>
            <w:tcW w:w="85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2014 год (факт)</w:t>
            </w:r>
          </w:p>
        </w:tc>
        <w:tc>
          <w:tcPr>
            <w:tcW w:w="85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2015 год</w:t>
            </w:r>
          </w:p>
        </w:tc>
        <w:tc>
          <w:tcPr>
            <w:tcW w:w="85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2016 год</w:t>
            </w:r>
          </w:p>
        </w:tc>
        <w:tc>
          <w:tcPr>
            <w:tcW w:w="85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2017 год</w:t>
            </w:r>
          </w:p>
        </w:tc>
        <w:tc>
          <w:tcPr>
            <w:tcW w:w="85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2018 год</w:t>
            </w:r>
          </w:p>
        </w:tc>
        <w:tc>
          <w:tcPr>
            <w:tcW w:w="85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2019 год</w:t>
            </w:r>
          </w:p>
        </w:tc>
        <w:tc>
          <w:tcPr>
            <w:tcW w:w="1020" w:type="dxa"/>
            <w:vMerge/>
          </w:tcPr>
          <w:p w:rsidR="00455254" w:rsidRPr="00375FF4" w:rsidRDefault="00455254">
            <w:pPr>
              <w:rPr>
                <w:sz w:val="24"/>
                <w:szCs w:val="24"/>
              </w:rPr>
            </w:pPr>
          </w:p>
        </w:tc>
      </w:tr>
      <w:tr w:rsidR="00455254" w:rsidRPr="00375FF4">
        <w:tc>
          <w:tcPr>
            <w:tcW w:w="2665"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 xml:space="preserve">Цель: создание условий для наиболее полного удовлетворения спроса населения на </w:t>
            </w:r>
            <w:r w:rsidRPr="00375FF4">
              <w:rPr>
                <w:rFonts w:ascii="Times New Roman" w:hAnsi="Times New Roman" w:cs="Times New Roman"/>
                <w:sz w:val="24"/>
                <w:szCs w:val="24"/>
              </w:rPr>
              <w:lastRenderedPageBreak/>
              <w:t>потребительские товары и услуги, в первую очередь отечественного производства, по доступным ценам в пределах территориальной доступности, повышение качества торгового обслуживания и обеспечение потребителей качественными и безопасными товарами</w:t>
            </w:r>
          </w:p>
        </w:tc>
        <w:tc>
          <w:tcPr>
            <w:tcW w:w="3005"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lastRenderedPageBreak/>
              <w:t>Целевой индикатор:</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индекс оборота розничной торговли</w:t>
            </w:r>
          </w:p>
        </w:tc>
        <w:tc>
          <w:tcPr>
            <w:tcW w:w="907"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 к предыдущему году</w:t>
            </w:r>
          </w:p>
        </w:tc>
        <w:tc>
          <w:tcPr>
            <w:tcW w:w="907"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0,1</w:t>
            </w:r>
          </w:p>
        </w:tc>
        <w:tc>
          <w:tcPr>
            <w:tcW w:w="85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100,0</w:t>
            </w:r>
          </w:p>
        </w:tc>
        <w:tc>
          <w:tcPr>
            <w:tcW w:w="85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85,6</w:t>
            </w:r>
          </w:p>
        </w:tc>
        <w:tc>
          <w:tcPr>
            <w:tcW w:w="850" w:type="dxa"/>
          </w:tcPr>
          <w:p w:rsidR="00455254" w:rsidRPr="00375FF4" w:rsidRDefault="009866CE">
            <w:pPr>
              <w:pStyle w:val="ConsPlusNormal"/>
              <w:jc w:val="center"/>
              <w:rPr>
                <w:rFonts w:ascii="Times New Roman" w:hAnsi="Times New Roman" w:cs="Times New Roman"/>
                <w:sz w:val="24"/>
                <w:szCs w:val="24"/>
              </w:rPr>
            </w:pPr>
            <w:r>
              <w:rPr>
                <w:rFonts w:ascii="Times New Roman" w:hAnsi="Times New Roman" w:cs="Times New Roman"/>
                <w:sz w:val="24"/>
                <w:szCs w:val="24"/>
              </w:rPr>
              <w:t>95,7</w:t>
            </w:r>
          </w:p>
        </w:tc>
        <w:tc>
          <w:tcPr>
            <w:tcW w:w="850" w:type="dxa"/>
          </w:tcPr>
          <w:p w:rsidR="00455254" w:rsidRPr="00375FF4" w:rsidRDefault="009866CE">
            <w:pPr>
              <w:pStyle w:val="ConsPlusNormal"/>
              <w:jc w:val="center"/>
              <w:rPr>
                <w:rFonts w:ascii="Times New Roman" w:hAnsi="Times New Roman" w:cs="Times New Roman"/>
                <w:sz w:val="24"/>
                <w:szCs w:val="24"/>
              </w:rPr>
            </w:pPr>
            <w:r>
              <w:rPr>
                <w:rFonts w:ascii="Times New Roman" w:hAnsi="Times New Roman" w:cs="Times New Roman"/>
                <w:sz w:val="24"/>
                <w:szCs w:val="24"/>
              </w:rPr>
              <w:t>100,1</w:t>
            </w:r>
          </w:p>
        </w:tc>
        <w:tc>
          <w:tcPr>
            <w:tcW w:w="850" w:type="dxa"/>
          </w:tcPr>
          <w:p w:rsidR="00455254" w:rsidRPr="00375FF4" w:rsidRDefault="009866CE">
            <w:pPr>
              <w:pStyle w:val="ConsPlusNormal"/>
              <w:jc w:val="center"/>
              <w:rPr>
                <w:rFonts w:ascii="Times New Roman" w:hAnsi="Times New Roman" w:cs="Times New Roman"/>
                <w:sz w:val="24"/>
                <w:szCs w:val="24"/>
              </w:rPr>
            </w:pPr>
            <w:r>
              <w:rPr>
                <w:rFonts w:ascii="Times New Roman" w:hAnsi="Times New Roman" w:cs="Times New Roman"/>
                <w:sz w:val="24"/>
                <w:szCs w:val="24"/>
              </w:rPr>
              <w:t>102,3</w:t>
            </w:r>
          </w:p>
        </w:tc>
        <w:tc>
          <w:tcPr>
            <w:tcW w:w="850" w:type="dxa"/>
          </w:tcPr>
          <w:p w:rsidR="00455254" w:rsidRPr="00375FF4" w:rsidRDefault="009866CE">
            <w:pPr>
              <w:pStyle w:val="ConsPlusNormal"/>
              <w:jc w:val="center"/>
              <w:rPr>
                <w:rFonts w:ascii="Times New Roman" w:hAnsi="Times New Roman" w:cs="Times New Roman"/>
                <w:sz w:val="24"/>
                <w:szCs w:val="24"/>
              </w:rPr>
            </w:pPr>
            <w:r>
              <w:rPr>
                <w:rFonts w:ascii="Times New Roman" w:hAnsi="Times New Roman" w:cs="Times New Roman"/>
                <w:sz w:val="24"/>
                <w:szCs w:val="24"/>
              </w:rPr>
              <w:t>102,4</w:t>
            </w:r>
          </w:p>
        </w:tc>
        <w:tc>
          <w:tcPr>
            <w:tcW w:w="1020" w:type="dxa"/>
          </w:tcPr>
          <w:p w:rsidR="00455254" w:rsidRPr="00375FF4" w:rsidRDefault="00455254">
            <w:pPr>
              <w:pStyle w:val="ConsPlusNormal"/>
              <w:jc w:val="center"/>
              <w:rPr>
                <w:rFonts w:ascii="Times New Roman" w:hAnsi="Times New Roman" w:cs="Times New Roman"/>
                <w:sz w:val="24"/>
                <w:szCs w:val="24"/>
              </w:rPr>
            </w:pPr>
          </w:p>
        </w:tc>
      </w:tr>
      <w:tr w:rsidR="00455254" w:rsidRPr="00375FF4">
        <w:tc>
          <w:tcPr>
            <w:tcW w:w="2665"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lastRenderedPageBreak/>
              <w:t>Задача 1:</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реализация комплекса мер социального, экономического, нормативно-правового, информационного и организационного характера для бесперебойного обеспечения населения товарами и повышения конкуренции в сфере торговли</w:t>
            </w:r>
          </w:p>
        </w:tc>
        <w:tc>
          <w:tcPr>
            <w:tcW w:w="3005"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Целевой индикатор 1:</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доля обследованных предприятий и организаций в сфере торговли на предмет наличия необходимого ассортимента и доступных цен (ежегодно от общего количества предприятий и организаций розничной торговли в населенных пунктах Новосибирской области)</w:t>
            </w:r>
          </w:p>
        </w:tc>
        <w:tc>
          <w:tcPr>
            <w:tcW w:w="907"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907"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0,1</w:t>
            </w:r>
          </w:p>
        </w:tc>
        <w:tc>
          <w:tcPr>
            <w:tcW w:w="85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14,0</w:t>
            </w:r>
          </w:p>
        </w:tc>
        <w:tc>
          <w:tcPr>
            <w:tcW w:w="85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14,2</w:t>
            </w:r>
          </w:p>
        </w:tc>
        <w:tc>
          <w:tcPr>
            <w:tcW w:w="85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14,4</w:t>
            </w:r>
          </w:p>
        </w:tc>
        <w:tc>
          <w:tcPr>
            <w:tcW w:w="85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14,5</w:t>
            </w:r>
          </w:p>
        </w:tc>
        <w:tc>
          <w:tcPr>
            <w:tcW w:w="85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14,6</w:t>
            </w:r>
          </w:p>
        </w:tc>
        <w:tc>
          <w:tcPr>
            <w:tcW w:w="85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14,7</w:t>
            </w:r>
          </w:p>
        </w:tc>
        <w:tc>
          <w:tcPr>
            <w:tcW w:w="1020" w:type="dxa"/>
          </w:tcPr>
          <w:p w:rsidR="00455254" w:rsidRPr="00375FF4" w:rsidRDefault="00455254">
            <w:pPr>
              <w:pStyle w:val="ConsPlusNormal"/>
              <w:jc w:val="center"/>
              <w:rPr>
                <w:rFonts w:ascii="Times New Roman" w:hAnsi="Times New Roman" w:cs="Times New Roman"/>
                <w:sz w:val="24"/>
                <w:szCs w:val="24"/>
              </w:rPr>
            </w:pPr>
          </w:p>
        </w:tc>
      </w:tr>
      <w:tr w:rsidR="00455254" w:rsidRPr="00375FF4">
        <w:tc>
          <w:tcPr>
            <w:tcW w:w="2665" w:type="dxa"/>
            <w:vMerge/>
          </w:tcPr>
          <w:p w:rsidR="00455254" w:rsidRPr="00375FF4" w:rsidRDefault="00455254">
            <w:pPr>
              <w:rPr>
                <w:sz w:val="24"/>
                <w:szCs w:val="24"/>
              </w:rPr>
            </w:pPr>
          </w:p>
        </w:tc>
        <w:tc>
          <w:tcPr>
            <w:tcW w:w="3005"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Целевой индикатор 2:</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 xml:space="preserve">количество товаропроизводителей, </w:t>
            </w:r>
            <w:r w:rsidRPr="00375FF4">
              <w:rPr>
                <w:rFonts w:ascii="Times New Roman" w:hAnsi="Times New Roman" w:cs="Times New Roman"/>
                <w:sz w:val="24"/>
                <w:szCs w:val="24"/>
              </w:rPr>
              <w:lastRenderedPageBreak/>
              <w:t>организаций оптовой торговли, принявших участие в ярмарках, проводимых на территории Новосибирской области</w:t>
            </w:r>
          </w:p>
        </w:tc>
        <w:tc>
          <w:tcPr>
            <w:tcW w:w="907"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lastRenderedPageBreak/>
              <w:t>ед.</w:t>
            </w:r>
          </w:p>
        </w:tc>
        <w:tc>
          <w:tcPr>
            <w:tcW w:w="907"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0,2</w:t>
            </w:r>
          </w:p>
        </w:tc>
        <w:tc>
          <w:tcPr>
            <w:tcW w:w="85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500</w:t>
            </w:r>
          </w:p>
        </w:tc>
        <w:tc>
          <w:tcPr>
            <w:tcW w:w="85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570</w:t>
            </w:r>
          </w:p>
        </w:tc>
        <w:tc>
          <w:tcPr>
            <w:tcW w:w="85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580</w:t>
            </w:r>
          </w:p>
        </w:tc>
        <w:tc>
          <w:tcPr>
            <w:tcW w:w="850" w:type="dxa"/>
          </w:tcPr>
          <w:p w:rsidR="00455254" w:rsidRPr="00375FF4" w:rsidRDefault="009866CE">
            <w:pPr>
              <w:pStyle w:val="ConsPlusNormal"/>
              <w:jc w:val="center"/>
              <w:rPr>
                <w:rFonts w:ascii="Times New Roman" w:hAnsi="Times New Roman" w:cs="Times New Roman"/>
                <w:sz w:val="24"/>
                <w:szCs w:val="24"/>
              </w:rPr>
            </w:pPr>
            <w:r>
              <w:rPr>
                <w:rFonts w:ascii="Times New Roman" w:hAnsi="Times New Roman" w:cs="Times New Roman"/>
                <w:sz w:val="24"/>
                <w:szCs w:val="24"/>
              </w:rPr>
              <w:t>578</w:t>
            </w:r>
          </w:p>
        </w:tc>
        <w:tc>
          <w:tcPr>
            <w:tcW w:w="850" w:type="dxa"/>
          </w:tcPr>
          <w:p w:rsidR="00455254" w:rsidRPr="00375FF4" w:rsidRDefault="009866CE">
            <w:pPr>
              <w:pStyle w:val="ConsPlusNormal"/>
              <w:jc w:val="center"/>
              <w:rPr>
                <w:rFonts w:ascii="Times New Roman" w:hAnsi="Times New Roman" w:cs="Times New Roman"/>
                <w:sz w:val="24"/>
                <w:szCs w:val="24"/>
              </w:rPr>
            </w:pPr>
            <w:r>
              <w:rPr>
                <w:rFonts w:ascii="Times New Roman" w:hAnsi="Times New Roman" w:cs="Times New Roman"/>
                <w:sz w:val="24"/>
                <w:szCs w:val="24"/>
              </w:rPr>
              <w:t>635</w:t>
            </w:r>
          </w:p>
        </w:tc>
        <w:tc>
          <w:tcPr>
            <w:tcW w:w="850" w:type="dxa"/>
          </w:tcPr>
          <w:p w:rsidR="00455254" w:rsidRPr="00375FF4" w:rsidRDefault="009866CE">
            <w:pPr>
              <w:pStyle w:val="ConsPlusNormal"/>
              <w:jc w:val="center"/>
              <w:rPr>
                <w:rFonts w:ascii="Times New Roman" w:hAnsi="Times New Roman" w:cs="Times New Roman"/>
                <w:sz w:val="24"/>
                <w:szCs w:val="24"/>
              </w:rPr>
            </w:pPr>
            <w:r>
              <w:rPr>
                <w:rFonts w:ascii="Times New Roman" w:hAnsi="Times New Roman" w:cs="Times New Roman"/>
                <w:sz w:val="24"/>
                <w:szCs w:val="24"/>
              </w:rPr>
              <w:t>640</w:t>
            </w:r>
          </w:p>
        </w:tc>
        <w:tc>
          <w:tcPr>
            <w:tcW w:w="1020" w:type="dxa"/>
          </w:tcPr>
          <w:p w:rsidR="00455254" w:rsidRPr="00375FF4" w:rsidRDefault="00455254">
            <w:pPr>
              <w:pStyle w:val="ConsPlusNormal"/>
              <w:jc w:val="center"/>
              <w:rPr>
                <w:rFonts w:ascii="Times New Roman" w:hAnsi="Times New Roman" w:cs="Times New Roman"/>
                <w:sz w:val="24"/>
                <w:szCs w:val="24"/>
              </w:rPr>
            </w:pPr>
          </w:p>
        </w:tc>
      </w:tr>
      <w:tr w:rsidR="00455254" w:rsidRPr="00375FF4">
        <w:tc>
          <w:tcPr>
            <w:tcW w:w="2665"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lastRenderedPageBreak/>
              <w:t>Задача 2:</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содействие развитию инфраструктуры торговли, основанной на принципах достижения установленных нормативов минимальной обеспеченности населения Новосибирской области площадью торговых объектов</w:t>
            </w:r>
          </w:p>
        </w:tc>
        <w:tc>
          <w:tcPr>
            <w:tcW w:w="3005"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Целевой индикатор 1:</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доля муниципальных районов и городских округов Новосибирской области, в которых уровень обеспеченности населения площадью торговых объектов соответствует нормативу</w:t>
            </w:r>
          </w:p>
        </w:tc>
        <w:tc>
          <w:tcPr>
            <w:tcW w:w="907"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907"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0,2</w:t>
            </w:r>
          </w:p>
        </w:tc>
        <w:tc>
          <w:tcPr>
            <w:tcW w:w="85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91,0</w:t>
            </w:r>
          </w:p>
        </w:tc>
        <w:tc>
          <w:tcPr>
            <w:tcW w:w="85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91,0</w:t>
            </w:r>
          </w:p>
        </w:tc>
        <w:tc>
          <w:tcPr>
            <w:tcW w:w="85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91,0</w:t>
            </w:r>
          </w:p>
        </w:tc>
        <w:tc>
          <w:tcPr>
            <w:tcW w:w="85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94,0</w:t>
            </w:r>
          </w:p>
        </w:tc>
        <w:tc>
          <w:tcPr>
            <w:tcW w:w="85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94,0</w:t>
            </w:r>
          </w:p>
        </w:tc>
        <w:tc>
          <w:tcPr>
            <w:tcW w:w="85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94,0</w:t>
            </w:r>
          </w:p>
        </w:tc>
        <w:tc>
          <w:tcPr>
            <w:tcW w:w="1020" w:type="dxa"/>
          </w:tcPr>
          <w:p w:rsidR="00455254" w:rsidRPr="00375FF4" w:rsidRDefault="00455254">
            <w:pPr>
              <w:pStyle w:val="ConsPlusNormal"/>
              <w:jc w:val="center"/>
              <w:rPr>
                <w:rFonts w:ascii="Times New Roman" w:hAnsi="Times New Roman" w:cs="Times New Roman"/>
                <w:sz w:val="24"/>
                <w:szCs w:val="24"/>
              </w:rPr>
            </w:pPr>
          </w:p>
        </w:tc>
      </w:tr>
      <w:tr w:rsidR="00455254" w:rsidRPr="00375FF4">
        <w:tc>
          <w:tcPr>
            <w:tcW w:w="2665" w:type="dxa"/>
            <w:vMerge/>
          </w:tcPr>
          <w:p w:rsidR="00455254" w:rsidRPr="00375FF4" w:rsidRDefault="00455254">
            <w:pPr>
              <w:rPr>
                <w:sz w:val="24"/>
                <w:szCs w:val="24"/>
              </w:rPr>
            </w:pPr>
          </w:p>
        </w:tc>
        <w:tc>
          <w:tcPr>
            <w:tcW w:w="3005"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Целевой индикатор 2:</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доля социально ориентированных торговых предприятий в общем количестве предприятий и организаций розничной торговли в населенных пунктах Новосибирской области</w:t>
            </w:r>
          </w:p>
        </w:tc>
        <w:tc>
          <w:tcPr>
            <w:tcW w:w="907"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907"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0,2</w:t>
            </w:r>
          </w:p>
        </w:tc>
        <w:tc>
          <w:tcPr>
            <w:tcW w:w="85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65,0</w:t>
            </w:r>
          </w:p>
        </w:tc>
        <w:tc>
          <w:tcPr>
            <w:tcW w:w="85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67,0</w:t>
            </w:r>
          </w:p>
        </w:tc>
        <w:tc>
          <w:tcPr>
            <w:tcW w:w="85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69,0</w:t>
            </w:r>
          </w:p>
        </w:tc>
        <w:tc>
          <w:tcPr>
            <w:tcW w:w="85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70,0</w:t>
            </w:r>
          </w:p>
        </w:tc>
        <w:tc>
          <w:tcPr>
            <w:tcW w:w="85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72,0</w:t>
            </w:r>
          </w:p>
        </w:tc>
        <w:tc>
          <w:tcPr>
            <w:tcW w:w="85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74,0</w:t>
            </w:r>
          </w:p>
        </w:tc>
        <w:tc>
          <w:tcPr>
            <w:tcW w:w="1020" w:type="dxa"/>
          </w:tcPr>
          <w:p w:rsidR="00455254" w:rsidRPr="00375FF4" w:rsidRDefault="00455254">
            <w:pPr>
              <w:pStyle w:val="ConsPlusNormal"/>
              <w:jc w:val="center"/>
              <w:rPr>
                <w:rFonts w:ascii="Times New Roman" w:hAnsi="Times New Roman" w:cs="Times New Roman"/>
                <w:sz w:val="24"/>
                <w:szCs w:val="24"/>
              </w:rPr>
            </w:pPr>
          </w:p>
        </w:tc>
      </w:tr>
      <w:tr w:rsidR="00455254" w:rsidRPr="00375FF4">
        <w:tc>
          <w:tcPr>
            <w:tcW w:w="2665"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Задача 3:</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создание условий для стимулирования торговли в малых и отдаленных населенных пунктах Новосибирской области</w:t>
            </w:r>
          </w:p>
        </w:tc>
        <w:tc>
          <w:tcPr>
            <w:tcW w:w="3005"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Целевой индикатор 1:</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обеспеченность малых и отдаленных населенных пунктов Новосибирской области торговыми услугами</w:t>
            </w:r>
          </w:p>
        </w:tc>
        <w:tc>
          <w:tcPr>
            <w:tcW w:w="907"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907"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0,1</w:t>
            </w:r>
          </w:p>
        </w:tc>
        <w:tc>
          <w:tcPr>
            <w:tcW w:w="85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85,0</w:t>
            </w:r>
          </w:p>
        </w:tc>
        <w:tc>
          <w:tcPr>
            <w:tcW w:w="85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86,2</w:t>
            </w:r>
          </w:p>
        </w:tc>
        <w:tc>
          <w:tcPr>
            <w:tcW w:w="85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86,3</w:t>
            </w:r>
          </w:p>
        </w:tc>
        <w:tc>
          <w:tcPr>
            <w:tcW w:w="85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86,4</w:t>
            </w:r>
          </w:p>
        </w:tc>
        <w:tc>
          <w:tcPr>
            <w:tcW w:w="850" w:type="dxa"/>
          </w:tcPr>
          <w:p w:rsidR="00455254" w:rsidRPr="00375FF4" w:rsidRDefault="00455254" w:rsidP="009866CE">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86,</w:t>
            </w:r>
            <w:r w:rsidR="009866CE">
              <w:rPr>
                <w:rFonts w:ascii="Times New Roman" w:hAnsi="Times New Roman" w:cs="Times New Roman"/>
                <w:sz w:val="24"/>
                <w:szCs w:val="24"/>
              </w:rPr>
              <w:t>6</w:t>
            </w:r>
          </w:p>
        </w:tc>
        <w:tc>
          <w:tcPr>
            <w:tcW w:w="850" w:type="dxa"/>
          </w:tcPr>
          <w:p w:rsidR="00455254" w:rsidRPr="00375FF4" w:rsidRDefault="009866CE">
            <w:pPr>
              <w:pStyle w:val="ConsPlusNormal"/>
              <w:jc w:val="center"/>
              <w:rPr>
                <w:rFonts w:ascii="Times New Roman" w:hAnsi="Times New Roman" w:cs="Times New Roman"/>
                <w:sz w:val="24"/>
                <w:szCs w:val="24"/>
              </w:rPr>
            </w:pPr>
            <w:r>
              <w:rPr>
                <w:rFonts w:ascii="Times New Roman" w:hAnsi="Times New Roman" w:cs="Times New Roman"/>
                <w:sz w:val="24"/>
                <w:szCs w:val="24"/>
              </w:rPr>
              <w:t>86,7</w:t>
            </w:r>
          </w:p>
        </w:tc>
        <w:tc>
          <w:tcPr>
            <w:tcW w:w="1020" w:type="dxa"/>
          </w:tcPr>
          <w:p w:rsidR="00455254" w:rsidRPr="00375FF4" w:rsidRDefault="00455254">
            <w:pPr>
              <w:pStyle w:val="ConsPlusNormal"/>
              <w:jc w:val="center"/>
              <w:rPr>
                <w:rFonts w:ascii="Times New Roman" w:hAnsi="Times New Roman" w:cs="Times New Roman"/>
                <w:sz w:val="24"/>
                <w:szCs w:val="24"/>
              </w:rPr>
            </w:pPr>
          </w:p>
        </w:tc>
      </w:tr>
      <w:tr w:rsidR="00455254" w:rsidRPr="00375FF4">
        <w:tc>
          <w:tcPr>
            <w:tcW w:w="2665"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lastRenderedPageBreak/>
              <w:t>Задача 4:</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развитие кадрового потенциала организаций потребительского рынка и сферы услуг</w:t>
            </w:r>
          </w:p>
        </w:tc>
        <w:tc>
          <w:tcPr>
            <w:tcW w:w="3005"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Целевой индикатор 1:</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доля специалистов сферы потребительского рынка, повысивших квалификацию (ежегодно от общего количества специалистов)</w:t>
            </w:r>
          </w:p>
        </w:tc>
        <w:tc>
          <w:tcPr>
            <w:tcW w:w="907"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907"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0,05</w:t>
            </w:r>
          </w:p>
        </w:tc>
        <w:tc>
          <w:tcPr>
            <w:tcW w:w="85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3,1</w:t>
            </w:r>
          </w:p>
        </w:tc>
        <w:tc>
          <w:tcPr>
            <w:tcW w:w="85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3,2</w:t>
            </w:r>
          </w:p>
        </w:tc>
        <w:tc>
          <w:tcPr>
            <w:tcW w:w="85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3,3</w:t>
            </w:r>
          </w:p>
        </w:tc>
        <w:tc>
          <w:tcPr>
            <w:tcW w:w="85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3,4</w:t>
            </w:r>
          </w:p>
        </w:tc>
        <w:tc>
          <w:tcPr>
            <w:tcW w:w="85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3,5</w:t>
            </w:r>
          </w:p>
        </w:tc>
        <w:tc>
          <w:tcPr>
            <w:tcW w:w="85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3,6</w:t>
            </w:r>
          </w:p>
        </w:tc>
        <w:tc>
          <w:tcPr>
            <w:tcW w:w="1020" w:type="dxa"/>
          </w:tcPr>
          <w:p w:rsidR="00455254" w:rsidRPr="00375FF4" w:rsidRDefault="00455254">
            <w:pPr>
              <w:pStyle w:val="ConsPlusNormal"/>
              <w:jc w:val="center"/>
              <w:rPr>
                <w:rFonts w:ascii="Times New Roman" w:hAnsi="Times New Roman" w:cs="Times New Roman"/>
                <w:sz w:val="24"/>
                <w:szCs w:val="24"/>
              </w:rPr>
            </w:pPr>
          </w:p>
        </w:tc>
      </w:tr>
      <w:tr w:rsidR="00455254" w:rsidRPr="00375FF4">
        <w:tc>
          <w:tcPr>
            <w:tcW w:w="2665" w:type="dxa"/>
          </w:tcPr>
          <w:p w:rsidR="00455254" w:rsidRPr="00375FF4" w:rsidRDefault="00455254">
            <w:pPr>
              <w:pStyle w:val="ConsPlusNormal"/>
              <w:rPr>
                <w:rFonts w:ascii="Times New Roman" w:hAnsi="Times New Roman" w:cs="Times New Roman"/>
                <w:sz w:val="24"/>
                <w:szCs w:val="24"/>
              </w:rPr>
            </w:pPr>
          </w:p>
        </w:tc>
        <w:tc>
          <w:tcPr>
            <w:tcW w:w="3005"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Целевой индикатор 2:</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количество мероприятий по повышению квалификации специалистов сферы потребительского рынка</w:t>
            </w:r>
          </w:p>
        </w:tc>
        <w:tc>
          <w:tcPr>
            <w:tcW w:w="907"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ед.</w:t>
            </w:r>
          </w:p>
        </w:tc>
        <w:tc>
          <w:tcPr>
            <w:tcW w:w="907"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0,05</w:t>
            </w:r>
          </w:p>
        </w:tc>
        <w:tc>
          <w:tcPr>
            <w:tcW w:w="85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3</w:t>
            </w:r>
          </w:p>
        </w:tc>
        <w:tc>
          <w:tcPr>
            <w:tcW w:w="85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5</w:t>
            </w:r>
          </w:p>
        </w:tc>
        <w:tc>
          <w:tcPr>
            <w:tcW w:w="85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5</w:t>
            </w:r>
          </w:p>
        </w:tc>
        <w:tc>
          <w:tcPr>
            <w:tcW w:w="85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5</w:t>
            </w:r>
          </w:p>
        </w:tc>
        <w:tc>
          <w:tcPr>
            <w:tcW w:w="85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5</w:t>
            </w:r>
          </w:p>
        </w:tc>
        <w:tc>
          <w:tcPr>
            <w:tcW w:w="85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5</w:t>
            </w:r>
          </w:p>
        </w:tc>
        <w:tc>
          <w:tcPr>
            <w:tcW w:w="1020" w:type="dxa"/>
          </w:tcPr>
          <w:p w:rsidR="00455254" w:rsidRPr="00375FF4" w:rsidRDefault="00455254">
            <w:pPr>
              <w:pStyle w:val="ConsPlusNormal"/>
              <w:jc w:val="center"/>
              <w:rPr>
                <w:rFonts w:ascii="Times New Roman" w:hAnsi="Times New Roman" w:cs="Times New Roman"/>
                <w:sz w:val="24"/>
                <w:szCs w:val="24"/>
              </w:rPr>
            </w:pPr>
          </w:p>
        </w:tc>
      </w:tr>
    </w:tbl>
    <w:p w:rsidR="00455254" w:rsidRPr="00375FF4" w:rsidRDefault="00455254">
      <w:pPr>
        <w:pStyle w:val="ConsPlusNormal"/>
        <w:ind w:firstLine="540"/>
        <w:jc w:val="both"/>
        <w:rPr>
          <w:rFonts w:ascii="Times New Roman" w:hAnsi="Times New Roman" w:cs="Times New Roman"/>
          <w:sz w:val="24"/>
          <w:szCs w:val="24"/>
        </w:rPr>
      </w:pPr>
    </w:p>
    <w:p w:rsidR="00455254" w:rsidRPr="00375FF4" w:rsidRDefault="00455254">
      <w:pPr>
        <w:pStyle w:val="ConsPlusNormal"/>
        <w:ind w:firstLine="540"/>
        <w:jc w:val="both"/>
        <w:rPr>
          <w:rFonts w:ascii="Times New Roman" w:hAnsi="Times New Roman" w:cs="Times New Roman"/>
          <w:sz w:val="24"/>
          <w:szCs w:val="24"/>
        </w:rPr>
      </w:pPr>
      <w:bookmarkStart w:id="2" w:name="P467"/>
      <w:bookmarkEnd w:id="2"/>
    </w:p>
    <w:p w:rsidR="00455254" w:rsidRPr="00375FF4" w:rsidRDefault="00455254">
      <w:pPr>
        <w:pStyle w:val="ConsPlusNormal"/>
        <w:ind w:firstLine="540"/>
        <w:jc w:val="both"/>
        <w:rPr>
          <w:rFonts w:ascii="Times New Roman" w:hAnsi="Times New Roman" w:cs="Times New Roman"/>
          <w:sz w:val="24"/>
          <w:szCs w:val="24"/>
        </w:rPr>
      </w:pPr>
    </w:p>
    <w:p w:rsidR="00455254" w:rsidRPr="00375FF4" w:rsidRDefault="00455254">
      <w:pPr>
        <w:pStyle w:val="ConsPlusNormal"/>
        <w:ind w:firstLine="540"/>
        <w:jc w:val="both"/>
        <w:rPr>
          <w:rFonts w:ascii="Times New Roman" w:hAnsi="Times New Roman" w:cs="Times New Roman"/>
          <w:sz w:val="24"/>
          <w:szCs w:val="24"/>
        </w:rPr>
      </w:pPr>
    </w:p>
    <w:p w:rsidR="00455254" w:rsidRPr="00375FF4" w:rsidRDefault="00455254">
      <w:pPr>
        <w:pStyle w:val="ConsPlusNormal"/>
        <w:ind w:firstLine="540"/>
        <w:jc w:val="both"/>
        <w:rPr>
          <w:rFonts w:ascii="Times New Roman" w:hAnsi="Times New Roman" w:cs="Times New Roman"/>
          <w:sz w:val="24"/>
          <w:szCs w:val="24"/>
        </w:rPr>
      </w:pPr>
    </w:p>
    <w:p w:rsidR="00455254" w:rsidRPr="00375FF4" w:rsidRDefault="00455254">
      <w:pPr>
        <w:pStyle w:val="ConsPlusNormal"/>
        <w:ind w:firstLine="540"/>
        <w:jc w:val="both"/>
        <w:rPr>
          <w:rFonts w:ascii="Times New Roman" w:hAnsi="Times New Roman" w:cs="Times New Roman"/>
          <w:sz w:val="24"/>
          <w:szCs w:val="24"/>
        </w:rPr>
      </w:pPr>
    </w:p>
    <w:p w:rsidR="00455254" w:rsidRPr="00375FF4" w:rsidRDefault="00455254">
      <w:pPr>
        <w:pStyle w:val="ConsPlusNormal"/>
        <w:jc w:val="right"/>
        <w:rPr>
          <w:rFonts w:ascii="Times New Roman" w:hAnsi="Times New Roman" w:cs="Times New Roman"/>
          <w:sz w:val="24"/>
          <w:szCs w:val="24"/>
        </w:rPr>
      </w:pPr>
      <w:r w:rsidRPr="00375FF4">
        <w:rPr>
          <w:rFonts w:ascii="Times New Roman" w:hAnsi="Times New Roman" w:cs="Times New Roman"/>
          <w:sz w:val="24"/>
          <w:szCs w:val="24"/>
        </w:rPr>
        <w:t>Приложение N 2</w:t>
      </w:r>
    </w:p>
    <w:p w:rsidR="00455254" w:rsidRPr="00375FF4" w:rsidRDefault="00455254">
      <w:pPr>
        <w:pStyle w:val="ConsPlusNormal"/>
        <w:jc w:val="right"/>
        <w:rPr>
          <w:rFonts w:ascii="Times New Roman" w:hAnsi="Times New Roman" w:cs="Times New Roman"/>
          <w:sz w:val="24"/>
          <w:szCs w:val="24"/>
        </w:rPr>
      </w:pPr>
      <w:r w:rsidRPr="00375FF4">
        <w:rPr>
          <w:rFonts w:ascii="Times New Roman" w:hAnsi="Times New Roman" w:cs="Times New Roman"/>
          <w:sz w:val="24"/>
          <w:szCs w:val="24"/>
        </w:rPr>
        <w:t>к ведомственной целевой программе</w:t>
      </w:r>
    </w:p>
    <w:p w:rsidR="00455254" w:rsidRPr="00375FF4" w:rsidRDefault="00455254">
      <w:pPr>
        <w:pStyle w:val="ConsPlusNormal"/>
        <w:jc w:val="right"/>
        <w:rPr>
          <w:rFonts w:ascii="Times New Roman" w:hAnsi="Times New Roman" w:cs="Times New Roman"/>
          <w:sz w:val="24"/>
          <w:szCs w:val="24"/>
        </w:rPr>
      </w:pPr>
      <w:r w:rsidRPr="00375FF4">
        <w:rPr>
          <w:rFonts w:ascii="Times New Roman" w:hAnsi="Times New Roman" w:cs="Times New Roman"/>
          <w:sz w:val="24"/>
          <w:szCs w:val="24"/>
        </w:rPr>
        <w:t>"Развитие торговли на территории</w:t>
      </w:r>
    </w:p>
    <w:p w:rsidR="00455254" w:rsidRPr="00375FF4" w:rsidRDefault="00455254">
      <w:pPr>
        <w:pStyle w:val="ConsPlusNormal"/>
        <w:jc w:val="right"/>
        <w:rPr>
          <w:rFonts w:ascii="Times New Roman" w:hAnsi="Times New Roman" w:cs="Times New Roman"/>
          <w:sz w:val="24"/>
          <w:szCs w:val="24"/>
        </w:rPr>
      </w:pPr>
      <w:r w:rsidRPr="00375FF4">
        <w:rPr>
          <w:rFonts w:ascii="Times New Roman" w:hAnsi="Times New Roman" w:cs="Times New Roman"/>
          <w:sz w:val="24"/>
          <w:szCs w:val="24"/>
        </w:rPr>
        <w:t>Новосибирской области</w:t>
      </w:r>
    </w:p>
    <w:p w:rsidR="00455254" w:rsidRPr="00375FF4" w:rsidRDefault="00455254">
      <w:pPr>
        <w:pStyle w:val="ConsPlusNormal"/>
        <w:jc w:val="right"/>
        <w:rPr>
          <w:rFonts w:ascii="Times New Roman" w:hAnsi="Times New Roman" w:cs="Times New Roman"/>
          <w:sz w:val="24"/>
          <w:szCs w:val="24"/>
        </w:rPr>
      </w:pPr>
      <w:r w:rsidRPr="00375FF4">
        <w:rPr>
          <w:rFonts w:ascii="Times New Roman" w:hAnsi="Times New Roman" w:cs="Times New Roman"/>
          <w:sz w:val="24"/>
          <w:szCs w:val="24"/>
        </w:rPr>
        <w:t>на 2015 - 2019 годы"</w:t>
      </w:r>
    </w:p>
    <w:p w:rsidR="00455254" w:rsidRPr="00375FF4" w:rsidRDefault="00455254">
      <w:pPr>
        <w:pStyle w:val="ConsPlusNormal"/>
        <w:ind w:firstLine="540"/>
        <w:jc w:val="both"/>
        <w:rPr>
          <w:rFonts w:ascii="Times New Roman" w:hAnsi="Times New Roman" w:cs="Times New Roman"/>
          <w:sz w:val="24"/>
          <w:szCs w:val="24"/>
        </w:rPr>
      </w:pPr>
    </w:p>
    <w:p w:rsidR="00455254" w:rsidRPr="00375FF4" w:rsidRDefault="00455254">
      <w:pPr>
        <w:pStyle w:val="ConsPlusNormal"/>
        <w:jc w:val="center"/>
        <w:rPr>
          <w:rFonts w:ascii="Times New Roman" w:hAnsi="Times New Roman" w:cs="Times New Roman"/>
          <w:sz w:val="24"/>
          <w:szCs w:val="24"/>
        </w:rPr>
      </w:pPr>
      <w:bookmarkStart w:id="3" w:name="P479"/>
      <w:bookmarkEnd w:id="3"/>
      <w:r w:rsidRPr="00375FF4">
        <w:rPr>
          <w:rFonts w:ascii="Times New Roman" w:hAnsi="Times New Roman" w:cs="Times New Roman"/>
          <w:sz w:val="24"/>
          <w:szCs w:val="24"/>
        </w:rPr>
        <w:t>МЕРОПРИЯТИЯ</w:t>
      </w:r>
    </w:p>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ведомственной целевой программы "Развитие торговли</w:t>
      </w:r>
    </w:p>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на территории Новосибирской области на 2015 - 2019 годы"</w:t>
      </w:r>
    </w:p>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Список изменяющих документов</w:t>
      </w:r>
    </w:p>
    <w:p w:rsidR="00455254" w:rsidRPr="00375FF4" w:rsidRDefault="00455254">
      <w:pPr>
        <w:pStyle w:val="ConsPlusNormal"/>
        <w:jc w:val="center"/>
        <w:rPr>
          <w:rFonts w:ascii="Times New Roman" w:hAnsi="Times New Roman" w:cs="Times New Roman"/>
          <w:sz w:val="24"/>
          <w:szCs w:val="24"/>
        </w:rPr>
      </w:pPr>
      <w:proofErr w:type="gramStart"/>
      <w:r w:rsidRPr="00375FF4">
        <w:rPr>
          <w:rFonts w:ascii="Times New Roman" w:hAnsi="Times New Roman" w:cs="Times New Roman"/>
          <w:sz w:val="24"/>
          <w:szCs w:val="24"/>
        </w:rPr>
        <w:t xml:space="preserve">(в ред. </w:t>
      </w:r>
      <w:hyperlink r:id="rId17" w:history="1">
        <w:proofErr w:type="spellStart"/>
        <w:r w:rsidRPr="00375FF4">
          <w:rPr>
            <w:rFonts w:ascii="Times New Roman" w:hAnsi="Times New Roman" w:cs="Times New Roman"/>
            <w:color w:val="0000FF"/>
            <w:sz w:val="24"/>
            <w:szCs w:val="24"/>
          </w:rPr>
          <w:t>приказа</w:t>
        </w:r>
      </w:hyperlink>
      <w:r w:rsidRPr="00375FF4">
        <w:rPr>
          <w:rFonts w:ascii="Times New Roman" w:hAnsi="Times New Roman" w:cs="Times New Roman"/>
          <w:sz w:val="24"/>
          <w:szCs w:val="24"/>
        </w:rPr>
        <w:t>Минпромторга</w:t>
      </w:r>
      <w:proofErr w:type="spellEnd"/>
      <w:r w:rsidRPr="00375FF4">
        <w:rPr>
          <w:rFonts w:ascii="Times New Roman" w:hAnsi="Times New Roman" w:cs="Times New Roman"/>
          <w:sz w:val="24"/>
          <w:szCs w:val="24"/>
        </w:rPr>
        <w:t xml:space="preserve"> Новосибирской области</w:t>
      </w:r>
      <w:proofErr w:type="gramEnd"/>
    </w:p>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от 01.02.2016 N 24)</w:t>
      </w:r>
    </w:p>
    <w:p w:rsidR="00455254" w:rsidRPr="00375FF4" w:rsidRDefault="00455254">
      <w:pPr>
        <w:pStyle w:val="ConsPlusNormal"/>
        <w:ind w:firstLine="540"/>
        <w:jc w:val="both"/>
        <w:rPr>
          <w:rFonts w:ascii="Times New Roman" w:hAnsi="Times New Roman" w:cs="Times New Roman"/>
          <w:sz w:val="24"/>
          <w:szCs w:val="24"/>
        </w:rPr>
      </w:pPr>
    </w:p>
    <w:tbl>
      <w:tblPr>
        <w:tblW w:w="15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438"/>
        <w:gridCol w:w="1587"/>
        <w:gridCol w:w="1020"/>
        <w:gridCol w:w="1134"/>
        <w:gridCol w:w="1134"/>
        <w:gridCol w:w="1134"/>
        <w:gridCol w:w="1134"/>
        <w:gridCol w:w="1134"/>
        <w:gridCol w:w="1134"/>
        <w:gridCol w:w="1020"/>
        <w:gridCol w:w="1814"/>
      </w:tblGrid>
      <w:tr w:rsidR="00455254" w:rsidRPr="00375FF4" w:rsidTr="009866CE">
        <w:tc>
          <w:tcPr>
            <w:tcW w:w="624" w:type="dxa"/>
            <w:vMerge w:val="restart"/>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lastRenderedPageBreak/>
              <w:t xml:space="preserve">N </w:t>
            </w:r>
            <w:proofErr w:type="gramStart"/>
            <w:r w:rsidRPr="00375FF4">
              <w:rPr>
                <w:rFonts w:ascii="Times New Roman" w:hAnsi="Times New Roman" w:cs="Times New Roman"/>
                <w:sz w:val="24"/>
                <w:szCs w:val="24"/>
              </w:rPr>
              <w:t>п</w:t>
            </w:r>
            <w:proofErr w:type="gramEnd"/>
            <w:r w:rsidRPr="00375FF4">
              <w:rPr>
                <w:rFonts w:ascii="Times New Roman" w:hAnsi="Times New Roman" w:cs="Times New Roman"/>
                <w:sz w:val="24"/>
                <w:szCs w:val="24"/>
              </w:rPr>
              <w:t>/п</w:t>
            </w:r>
          </w:p>
        </w:tc>
        <w:tc>
          <w:tcPr>
            <w:tcW w:w="2438" w:type="dxa"/>
            <w:vMerge w:val="restart"/>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Наименование мероприятия</w:t>
            </w:r>
          </w:p>
        </w:tc>
        <w:tc>
          <w:tcPr>
            <w:tcW w:w="1587" w:type="dxa"/>
            <w:vMerge w:val="restart"/>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Наименование показателя</w:t>
            </w:r>
          </w:p>
        </w:tc>
        <w:tc>
          <w:tcPr>
            <w:tcW w:w="1020" w:type="dxa"/>
            <w:vMerge w:val="restart"/>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Единица измерения</w:t>
            </w:r>
          </w:p>
        </w:tc>
        <w:tc>
          <w:tcPr>
            <w:tcW w:w="6804" w:type="dxa"/>
            <w:gridSpan w:val="6"/>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Значение показателя, в том числе по годам реализации</w:t>
            </w:r>
          </w:p>
        </w:tc>
        <w:tc>
          <w:tcPr>
            <w:tcW w:w="1020" w:type="dxa"/>
            <w:vMerge w:val="restart"/>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Ответственный исполнитель</w:t>
            </w:r>
          </w:p>
        </w:tc>
        <w:tc>
          <w:tcPr>
            <w:tcW w:w="1814" w:type="dxa"/>
            <w:vMerge w:val="restart"/>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Ожидаемый результат</w:t>
            </w: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vMerge/>
          </w:tcPr>
          <w:p w:rsidR="00455254" w:rsidRPr="00375FF4" w:rsidRDefault="00455254">
            <w:pPr>
              <w:rPr>
                <w:sz w:val="24"/>
                <w:szCs w:val="24"/>
              </w:rPr>
            </w:pPr>
          </w:p>
        </w:tc>
        <w:tc>
          <w:tcPr>
            <w:tcW w:w="1020" w:type="dxa"/>
            <w:vMerge/>
          </w:tcPr>
          <w:p w:rsidR="00455254" w:rsidRPr="00375FF4" w:rsidRDefault="00455254">
            <w:pPr>
              <w:rPr>
                <w:sz w:val="24"/>
                <w:szCs w:val="24"/>
              </w:rPr>
            </w:pP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2015 год</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2016 год</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2017 год</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2018 год</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2019 год</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итого</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w:t>
            </w:r>
          </w:p>
        </w:tc>
        <w:tc>
          <w:tcPr>
            <w:tcW w:w="2438"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2</w:t>
            </w:r>
          </w:p>
        </w:tc>
        <w:tc>
          <w:tcPr>
            <w:tcW w:w="1587"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3</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4</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5</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6</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7</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8</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9</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10</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11</w:t>
            </w:r>
          </w:p>
        </w:tc>
        <w:tc>
          <w:tcPr>
            <w:tcW w:w="181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12</w:t>
            </w:r>
          </w:p>
        </w:tc>
      </w:tr>
      <w:tr w:rsidR="00455254" w:rsidRPr="00375FF4" w:rsidTr="009866CE">
        <w:tc>
          <w:tcPr>
            <w:tcW w:w="15307" w:type="dxa"/>
            <w:gridSpan w:val="12"/>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Цель: создание условий для наиболее полного удовлетворения спроса населения на потребительские товары и услуги, в первую очередь отечественного производства, по доступным ценам в пределах территориальной доступности, повышение качества торгового обслуживания и обеспечение потребителей качественными и безопасными товарами</w:t>
            </w:r>
          </w:p>
        </w:tc>
      </w:tr>
      <w:tr w:rsidR="00455254" w:rsidRPr="00375FF4" w:rsidTr="009866CE">
        <w:tc>
          <w:tcPr>
            <w:tcW w:w="15307" w:type="dxa"/>
            <w:gridSpan w:val="12"/>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Задача 1. Реализация комплекса мер социального, экономического, нормативно-правового, информационного и организационного характера для бесперебойного обеспечения населения товарами и повышения конкуренции в сфере торговли</w:t>
            </w:r>
          </w:p>
        </w:tc>
      </w:tr>
      <w:tr w:rsidR="00455254" w:rsidRPr="00375FF4" w:rsidTr="009866CE">
        <w:tc>
          <w:tcPr>
            <w:tcW w:w="624" w:type="dxa"/>
            <w:vMerge w:val="restart"/>
          </w:tcPr>
          <w:p w:rsidR="00455254" w:rsidRPr="00375FF4" w:rsidRDefault="00455254">
            <w:pPr>
              <w:pStyle w:val="ConsPlusNormal"/>
              <w:rPr>
                <w:rFonts w:ascii="Times New Roman" w:hAnsi="Times New Roman" w:cs="Times New Roman"/>
                <w:sz w:val="24"/>
                <w:szCs w:val="24"/>
              </w:rPr>
            </w:pPr>
            <w:bookmarkStart w:id="4" w:name="P513"/>
            <w:bookmarkEnd w:id="4"/>
            <w:r w:rsidRPr="00375FF4">
              <w:rPr>
                <w:rFonts w:ascii="Times New Roman" w:hAnsi="Times New Roman" w:cs="Times New Roman"/>
                <w:sz w:val="24"/>
                <w:szCs w:val="24"/>
              </w:rPr>
              <w:t>1</w:t>
            </w:r>
          </w:p>
        </w:tc>
        <w:tc>
          <w:tcPr>
            <w:tcW w:w="2438"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Анализ действующего законодательства, совершенствование нормативно-правового обеспечения в сфере торговли, внесение необходимых изменений в нормативные правовые акты Новосибирской области</w:t>
            </w: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Количество</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нормативных правовых актов</w:t>
            </w:r>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6"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6"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6"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6"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6"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6" w:history="1">
              <w:r w:rsidR="00455254" w:rsidRPr="00375FF4">
                <w:rPr>
                  <w:rFonts w:ascii="Times New Roman" w:hAnsi="Times New Roman" w:cs="Times New Roman"/>
                  <w:color w:val="0000FF"/>
                  <w:sz w:val="24"/>
                  <w:szCs w:val="24"/>
                </w:rPr>
                <w:t>&lt;**&gt;</w:t>
              </w:r>
            </w:hyperlink>
          </w:p>
        </w:tc>
        <w:tc>
          <w:tcPr>
            <w:tcW w:w="1020" w:type="dxa"/>
            <w:vMerge w:val="restart"/>
          </w:tcPr>
          <w:p w:rsidR="00455254" w:rsidRPr="00375FF4" w:rsidRDefault="00455254">
            <w:pPr>
              <w:pStyle w:val="ConsPlusNormal"/>
              <w:rPr>
                <w:rFonts w:ascii="Times New Roman" w:hAnsi="Times New Roman" w:cs="Times New Roman"/>
                <w:sz w:val="24"/>
                <w:szCs w:val="24"/>
              </w:rPr>
            </w:pPr>
            <w:proofErr w:type="spellStart"/>
            <w:r w:rsidRPr="00375FF4">
              <w:rPr>
                <w:rFonts w:ascii="Times New Roman" w:hAnsi="Times New Roman" w:cs="Times New Roman"/>
                <w:sz w:val="24"/>
                <w:szCs w:val="24"/>
              </w:rPr>
              <w:t>Минпромторг</w:t>
            </w:r>
            <w:proofErr w:type="spellEnd"/>
            <w:r w:rsidRPr="00375FF4">
              <w:rPr>
                <w:rFonts w:ascii="Times New Roman" w:hAnsi="Times New Roman" w:cs="Times New Roman"/>
                <w:sz w:val="24"/>
                <w:szCs w:val="24"/>
              </w:rPr>
              <w:t xml:space="preserve"> НСО</w:t>
            </w:r>
          </w:p>
        </w:tc>
        <w:tc>
          <w:tcPr>
            <w:tcW w:w="181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Приведение нормативно-правового обеспечения в сфере торговли в Новосибирской области в соответствие с законодательством РФ</w:t>
            </w: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Стоимость единицы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Сумма затрат,</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6804" w:type="dxa"/>
            <w:gridSpan w:val="6"/>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Осуществляется в рамках текущей деятельности</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w:t>
            </w:r>
            <w:r w:rsidRPr="00375FF4">
              <w:rPr>
                <w:rFonts w:ascii="Times New Roman" w:hAnsi="Times New Roman" w:cs="Times New Roman"/>
                <w:sz w:val="24"/>
                <w:szCs w:val="24"/>
              </w:rPr>
              <w:lastRenderedPageBreak/>
              <w:t>е источники</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lastRenderedPageBreak/>
              <w:t xml:space="preserve">тыс. </w:t>
            </w:r>
            <w:r w:rsidRPr="00375FF4">
              <w:rPr>
                <w:rFonts w:ascii="Times New Roman" w:hAnsi="Times New Roman" w:cs="Times New Roman"/>
                <w:sz w:val="24"/>
                <w:szCs w:val="24"/>
              </w:rPr>
              <w:lastRenderedPageBreak/>
              <w:t>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lastRenderedPageBreak/>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val="restart"/>
          </w:tcPr>
          <w:p w:rsidR="00455254" w:rsidRPr="00375FF4" w:rsidRDefault="00455254">
            <w:pPr>
              <w:pStyle w:val="ConsPlusNormal"/>
              <w:rPr>
                <w:rFonts w:ascii="Times New Roman" w:hAnsi="Times New Roman" w:cs="Times New Roman"/>
                <w:sz w:val="24"/>
                <w:szCs w:val="24"/>
              </w:rPr>
            </w:pPr>
            <w:bookmarkStart w:id="5" w:name="P569"/>
            <w:bookmarkEnd w:id="5"/>
            <w:r w:rsidRPr="00375FF4">
              <w:rPr>
                <w:rFonts w:ascii="Times New Roman" w:hAnsi="Times New Roman" w:cs="Times New Roman"/>
                <w:sz w:val="24"/>
                <w:szCs w:val="24"/>
              </w:rPr>
              <w:lastRenderedPageBreak/>
              <w:t>2</w:t>
            </w:r>
          </w:p>
        </w:tc>
        <w:tc>
          <w:tcPr>
            <w:tcW w:w="2438"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Проведение мониторинга организаций розничной торговли на наличие в продаже продукции местных товаропроизводителей</w:t>
            </w: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Количество</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организаций</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60</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60</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60</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60</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60</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60</w:t>
            </w:r>
          </w:p>
        </w:tc>
        <w:tc>
          <w:tcPr>
            <w:tcW w:w="1020" w:type="dxa"/>
            <w:vMerge w:val="restart"/>
          </w:tcPr>
          <w:p w:rsidR="00455254" w:rsidRPr="00375FF4" w:rsidRDefault="00455254">
            <w:pPr>
              <w:pStyle w:val="ConsPlusNormal"/>
              <w:rPr>
                <w:rFonts w:ascii="Times New Roman" w:hAnsi="Times New Roman" w:cs="Times New Roman"/>
                <w:sz w:val="24"/>
                <w:szCs w:val="24"/>
              </w:rPr>
            </w:pPr>
            <w:proofErr w:type="spellStart"/>
            <w:r w:rsidRPr="00375FF4">
              <w:rPr>
                <w:rFonts w:ascii="Times New Roman" w:hAnsi="Times New Roman" w:cs="Times New Roman"/>
                <w:sz w:val="24"/>
                <w:szCs w:val="24"/>
              </w:rPr>
              <w:t>Минпромторг</w:t>
            </w:r>
            <w:proofErr w:type="spellEnd"/>
            <w:r w:rsidRPr="00375FF4">
              <w:rPr>
                <w:rFonts w:ascii="Times New Roman" w:hAnsi="Times New Roman" w:cs="Times New Roman"/>
                <w:sz w:val="24"/>
                <w:szCs w:val="24"/>
              </w:rPr>
              <w:t xml:space="preserve"> НСО</w:t>
            </w:r>
          </w:p>
        </w:tc>
        <w:tc>
          <w:tcPr>
            <w:tcW w:w="181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Формирование показателей для анализа состояния организации торговли продукцией местных товаропроизводителей</w:t>
            </w: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Стоимость единицы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Сумма затрат,</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6804" w:type="dxa"/>
            <w:gridSpan w:val="6"/>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Осуществляется в рамках текущей деятельности</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val="restart"/>
          </w:tcPr>
          <w:p w:rsidR="00455254" w:rsidRPr="00375FF4" w:rsidRDefault="00455254">
            <w:pPr>
              <w:pStyle w:val="ConsPlusNormal"/>
              <w:rPr>
                <w:rFonts w:ascii="Times New Roman" w:hAnsi="Times New Roman" w:cs="Times New Roman"/>
                <w:sz w:val="24"/>
                <w:szCs w:val="24"/>
              </w:rPr>
            </w:pPr>
            <w:bookmarkStart w:id="6" w:name="P625"/>
            <w:bookmarkEnd w:id="6"/>
            <w:r w:rsidRPr="00375FF4">
              <w:rPr>
                <w:rFonts w:ascii="Times New Roman" w:hAnsi="Times New Roman" w:cs="Times New Roman"/>
                <w:sz w:val="24"/>
                <w:szCs w:val="24"/>
              </w:rPr>
              <w:t>3</w:t>
            </w:r>
          </w:p>
        </w:tc>
        <w:tc>
          <w:tcPr>
            <w:tcW w:w="2438"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Оказание консультативной и методологической помощи субъектам потребительского рынка по вопросам торговли</w:t>
            </w: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Количество</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организаций</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не менее 50</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не менее 50</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не менее 50</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не менее 50</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не менее 50</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не менее 250</w:t>
            </w:r>
          </w:p>
        </w:tc>
        <w:tc>
          <w:tcPr>
            <w:tcW w:w="1020" w:type="dxa"/>
            <w:vMerge w:val="restart"/>
          </w:tcPr>
          <w:p w:rsidR="00455254" w:rsidRPr="00375FF4" w:rsidRDefault="00455254">
            <w:pPr>
              <w:pStyle w:val="ConsPlusNormal"/>
              <w:rPr>
                <w:rFonts w:ascii="Times New Roman" w:hAnsi="Times New Roman" w:cs="Times New Roman"/>
                <w:sz w:val="24"/>
                <w:szCs w:val="24"/>
              </w:rPr>
            </w:pPr>
            <w:proofErr w:type="spellStart"/>
            <w:r w:rsidRPr="00375FF4">
              <w:rPr>
                <w:rFonts w:ascii="Times New Roman" w:hAnsi="Times New Roman" w:cs="Times New Roman"/>
                <w:sz w:val="24"/>
                <w:szCs w:val="24"/>
              </w:rPr>
              <w:t>Минпромторг</w:t>
            </w:r>
            <w:proofErr w:type="spellEnd"/>
            <w:r w:rsidRPr="00375FF4">
              <w:rPr>
                <w:rFonts w:ascii="Times New Roman" w:hAnsi="Times New Roman" w:cs="Times New Roman"/>
                <w:sz w:val="24"/>
                <w:szCs w:val="24"/>
              </w:rPr>
              <w:t xml:space="preserve"> НСО, НТПП</w:t>
            </w:r>
          </w:p>
        </w:tc>
        <w:tc>
          <w:tcPr>
            <w:tcW w:w="181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Повышение уровня информированности субъектов потребительского рынка</w:t>
            </w: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Стоимость единицы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Сумма затрат,</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6804" w:type="dxa"/>
            <w:gridSpan w:val="6"/>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Не требует финансирования в рамках Программы</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4</w:t>
            </w:r>
          </w:p>
        </w:tc>
        <w:tc>
          <w:tcPr>
            <w:tcW w:w="2438"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Разработка методических рекомендаций по различным аспектам развития сферы потребительского рынка</w:t>
            </w: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Количество</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шт.</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4</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4</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4</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4</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4</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20</w:t>
            </w:r>
          </w:p>
        </w:tc>
        <w:tc>
          <w:tcPr>
            <w:tcW w:w="1020" w:type="dxa"/>
            <w:vMerge w:val="restart"/>
          </w:tcPr>
          <w:p w:rsidR="00455254" w:rsidRPr="00375FF4" w:rsidRDefault="00455254">
            <w:pPr>
              <w:pStyle w:val="ConsPlusNormal"/>
              <w:rPr>
                <w:rFonts w:ascii="Times New Roman" w:hAnsi="Times New Roman" w:cs="Times New Roman"/>
                <w:sz w:val="24"/>
                <w:szCs w:val="24"/>
              </w:rPr>
            </w:pPr>
            <w:proofErr w:type="spellStart"/>
            <w:r w:rsidRPr="00375FF4">
              <w:rPr>
                <w:rFonts w:ascii="Times New Roman" w:hAnsi="Times New Roman" w:cs="Times New Roman"/>
                <w:sz w:val="24"/>
                <w:szCs w:val="24"/>
              </w:rPr>
              <w:t>Минпромторг</w:t>
            </w:r>
            <w:proofErr w:type="spellEnd"/>
            <w:r w:rsidRPr="00375FF4">
              <w:rPr>
                <w:rFonts w:ascii="Times New Roman" w:hAnsi="Times New Roman" w:cs="Times New Roman"/>
                <w:sz w:val="24"/>
                <w:szCs w:val="24"/>
              </w:rPr>
              <w:t xml:space="preserve"> НСО</w:t>
            </w:r>
          </w:p>
        </w:tc>
        <w:tc>
          <w:tcPr>
            <w:tcW w:w="181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Содействие субъектам потребительского рынка в повышении качества услуг</w:t>
            </w: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Стоимость единицы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Сумма затрат,</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6804" w:type="dxa"/>
            <w:gridSpan w:val="6"/>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Не требует финансирования в рамках Программы</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blPrEx>
          <w:tblBorders>
            <w:insideH w:val="nil"/>
          </w:tblBorders>
        </w:tblPrEx>
        <w:tc>
          <w:tcPr>
            <w:tcW w:w="15307" w:type="dxa"/>
            <w:gridSpan w:val="12"/>
            <w:tcBorders>
              <w:bottom w:val="nil"/>
            </w:tcBorders>
          </w:tcPr>
          <w:p w:rsidR="00455254" w:rsidRPr="00375FF4" w:rsidRDefault="00455254">
            <w:pPr>
              <w:pStyle w:val="ConsPlusNormal"/>
              <w:pBdr>
                <w:top w:val="single" w:sz="6" w:space="0" w:color="auto"/>
              </w:pBdr>
              <w:spacing w:before="100" w:after="100"/>
              <w:jc w:val="both"/>
              <w:rPr>
                <w:rFonts w:ascii="Times New Roman" w:hAnsi="Times New Roman" w:cs="Times New Roman"/>
                <w:sz w:val="24"/>
                <w:szCs w:val="24"/>
              </w:rPr>
            </w:pPr>
          </w:p>
          <w:p w:rsidR="00455254" w:rsidRPr="00375FF4" w:rsidRDefault="00455254">
            <w:pPr>
              <w:pStyle w:val="ConsPlusNormal"/>
              <w:ind w:firstLine="540"/>
              <w:jc w:val="both"/>
              <w:rPr>
                <w:rFonts w:ascii="Times New Roman" w:hAnsi="Times New Roman" w:cs="Times New Roman"/>
                <w:sz w:val="24"/>
                <w:szCs w:val="24"/>
              </w:rPr>
            </w:pPr>
            <w:proofErr w:type="spellStart"/>
            <w:r w:rsidRPr="00375FF4">
              <w:rPr>
                <w:rFonts w:ascii="Times New Roman" w:hAnsi="Times New Roman" w:cs="Times New Roman"/>
                <w:color w:val="0A2666"/>
                <w:sz w:val="24"/>
                <w:szCs w:val="24"/>
              </w:rPr>
              <w:t>КонсультантПлюс</w:t>
            </w:r>
            <w:proofErr w:type="spellEnd"/>
            <w:r w:rsidRPr="00375FF4">
              <w:rPr>
                <w:rFonts w:ascii="Times New Roman" w:hAnsi="Times New Roman" w:cs="Times New Roman"/>
                <w:color w:val="0A2666"/>
                <w:sz w:val="24"/>
                <w:szCs w:val="24"/>
              </w:rPr>
              <w:t>: примечание.</w:t>
            </w:r>
          </w:p>
          <w:p w:rsidR="00455254" w:rsidRPr="00375FF4" w:rsidRDefault="00455254">
            <w:pPr>
              <w:pStyle w:val="ConsPlusNormal"/>
              <w:ind w:firstLine="540"/>
              <w:jc w:val="both"/>
              <w:rPr>
                <w:rFonts w:ascii="Times New Roman" w:hAnsi="Times New Roman" w:cs="Times New Roman"/>
                <w:sz w:val="24"/>
                <w:szCs w:val="24"/>
              </w:rPr>
            </w:pPr>
            <w:r w:rsidRPr="00375FF4">
              <w:rPr>
                <w:rFonts w:ascii="Times New Roman" w:hAnsi="Times New Roman" w:cs="Times New Roman"/>
                <w:color w:val="0A2666"/>
                <w:sz w:val="24"/>
                <w:szCs w:val="24"/>
              </w:rPr>
              <w:t>В официальном тексте документа, видимо, допущена опечатка: Закон Новосибирской</w:t>
            </w:r>
          </w:p>
          <w:p w:rsidR="00455254" w:rsidRPr="00375FF4" w:rsidRDefault="00455254">
            <w:pPr>
              <w:pStyle w:val="ConsPlusNormal"/>
              <w:jc w:val="both"/>
              <w:rPr>
                <w:rFonts w:ascii="Times New Roman" w:hAnsi="Times New Roman" w:cs="Times New Roman"/>
                <w:sz w:val="24"/>
                <w:szCs w:val="24"/>
              </w:rPr>
            </w:pPr>
            <w:r w:rsidRPr="00375FF4">
              <w:rPr>
                <w:rFonts w:ascii="Times New Roman" w:hAnsi="Times New Roman" w:cs="Times New Roman"/>
                <w:color w:val="0A2666"/>
                <w:sz w:val="24"/>
                <w:szCs w:val="24"/>
              </w:rPr>
              <w:t xml:space="preserve">области N 99-ОЗ </w:t>
            </w:r>
            <w:proofErr w:type="gramStart"/>
            <w:r w:rsidRPr="00375FF4">
              <w:rPr>
                <w:rFonts w:ascii="Times New Roman" w:hAnsi="Times New Roman" w:cs="Times New Roman"/>
                <w:color w:val="0A2666"/>
                <w:sz w:val="24"/>
                <w:szCs w:val="24"/>
              </w:rPr>
              <w:t>принят</w:t>
            </w:r>
            <w:proofErr w:type="gramEnd"/>
            <w:r w:rsidRPr="00375FF4">
              <w:rPr>
                <w:rFonts w:ascii="Times New Roman" w:hAnsi="Times New Roman" w:cs="Times New Roman"/>
                <w:color w:val="0A2666"/>
                <w:sz w:val="24"/>
                <w:szCs w:val="24"/>
              </w:rPr>
              <w:t xml:space="preserve"> 14.02.2003, а не 14.02.2013.</w:t>
            </w:r>
          </w:p>
          <w:p w:rsidR="00455254" w:rsidRPr="00375FF4" w:rsidRDefault="00455254">
            <w:pPr>
              <w:pStyle w:val="ConsPlusNormal"/>
              <w:pBdr>
                <w:top w:val="single" w:sz="6" w:space="0" w:color="auto"/>
              </w:pBdr>
              <w:spacing w:before="100" w:after="100"/>
              <w:jc w:val="both"/>
              <w:rPr>
                <w:rFonts w:ascii="Times New Roman" w:hAnsi="Times New Roman" w:cs="Times New Roman"/>
                <w:sz w:val="24"/>
                <w:szCs w:val="24"/>
              </w:rPr>
            </w:pPr>
          </w:p>
        </w:tc>
      </w:tr>
      <w:tr w:rsidR="00455254" w:rsidRPr="00375FF4" w:rsidTr="009866CE">
        <w:tblPrEx>
          <w:tblBorders>
            <w:insideH w:val="nil"/>
          </w:tblBorders>
        </w:tblPrEx>
        <w:tc>
          <w:tcPr>
            <w:tcW w:w="624" w:type="dxa"/>
            <w:vMerge w:val="restart"/>
            <w:tcBorders>
              <w:top w:val="nil"/>
            </w:tcBorders>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lastRenderedPageBreak/>
              <w:t>5</w:t>
            </w:r>
          </w:p>
        </w:tc>
        <w:tc>
          <w:tcPr>
            <w:tcW w:w="2438" w:type="dxa"/>
            <w:vMerge w:val="restart"/>
            <w:tcBorders>
              <w:top w:val="nil"/>
            </w:tcBorders>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 xml:space="preserve">Мониторинг исполнения </w:t>
            </w:r>
            <w:hyperlink r:id="rId18" w:history="1">
              <w:r w:rsidRPr="00375FF4">
                <w:rPr>
                  <w:rFonts w:ascii="Times New Roman" w:hAnsi="Times New Roman" w:cs="Times New Roman"/>
                  <w:color w:val="0000FF"/>
                  <w:sz w:val="24"/>
                  <w:szCs w:val="24"/>
                </w:rPr>
                <w:t>Закона</w:t>
              </w:r>
            </w:hyperlink>
            <w:r w:rsidRPr="00375FF4">
              <w:rPr>
                <w:rFonts w:ascii="Times New Roman" w:hAnsi="Times New Roman" w:cs="Times New Roman"/>
                <w:sz w:val="24"/>
                <w:szCs w:val="24"/>
              </w:rPr>
              <w:t xml:space="preserve"> Новосибирской области от 14.02.2013 N 99-ОЗ "Об административных правонарушениях в Новосибирской области" в части ликвидации мест несанкционированной торговли и пресечения торговли в неустановленных местах</w:t>
            </w:r>
          </w:p>
        </w:tc>
        <w:tc>
          <w:tcPr>
            <w:tcW w:w="1587" w:type="dxa"/>
            <w:tcBorders>
              <w:top w:val="nil"/>
            </w:tcBorders>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Количество</w:t>
            </w:r>
          </w:p>
        </w:tc>
        <w:tc>
          <w:tcPr>
            <w:tcW w:w="1020" w:type="dxa"/>
            <w:tcBorders>
              <w:top w:val="nil"/>
            </w:tcBorders>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отчетов</w:t>
            </w:r>
          </w:p>
        </w:tc>
        <w:tc>
          <w:tcPr>
            <w:tcW w:w="1134" w:type="dxa"/>
            <w:tcBorders>
              <w:top w:val="nil"/>
            </w:tcBorders>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4</w:t>
            </w:r>
          </w:p>
        </w:tc>
        <w:tc>
          <w:tcPr>
            <w:tcW w:w="1134" w:type="dxa"/>
            <w:tcBorders>
              <w:top w:val="nil"/>
            </w:tcBorders>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4</w:t>
            </w:r>
          </w:p>
        </w:tc>
        <w:tc>
          <w:tcPr>
            <w:tcW w:w="1134" w:type="dxa"/>
            <w:tcBorders>
              <w:top w:val="nil"/>
            </w:tcBorders>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4</w:t>
            </w:r>
          </w:p>
        </w:tc>
        <w:tc>
          <w:tcPr>
            <w:tcW w:w="1134" w:type="dxa"/>
            <w:tcBorders>
              <w:top w:val="nil"/>
            </w:tcBorders>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4</w:t>
            </w:r>
          </w:p>
        </w:tc>
        <w:tc>
          <w:tcPr>
            <w:tcW w:w="1134" w:type="dxa"/>
            <w:tcBorders>
              <w:top w:val="nil"/>
            </w:tcBorders>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4</w:t>
            </w:r>
          </w:p>
        </w:tc>
        <w:tc>
          <w:tcPr>
            <w:tcW w:w="1134" w:type="dxa"/>
            <w:tcBorders>
              <w:top w:val="nil"/>
            </w:tcBorders>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20</w:t>
            </w:r>
          </w:p>
        </w:tc>
        <w:tc>
          <w:tcPr>
            <w:tcW w:w="1020" w:type="dxa"/>
            <w:vMerge w:val="restart"/>
            <w:tcBorders>
              <w:top w:val="nil"/>
            </w:tcBorders>
          </w:tcPr>
          <w:p w:rsidR="00455254" w:rsidRPr="00375FF4" w:rsidRDefault="00455254">
            <w:pPr>
              <w:pStyle w:val="ConsPlusNormal"/>
              <w:rPr>
                <w:rFonts w:ascii="Times New Roman" w:hAnsi="Times New Roman" w:cs="Times New Roman"/>
                <w:sz w:val="24"/>
                <w:szCs w:val="24"/>
              </w:rPr>
            </w:pPr>
            <w:proofErr w:type="spellStart"/>
            <w:r w:rsidRPr="00375FF4">
              <w:rPr>
                <w:rFonts w:ascii="Times New Roman" w:hAnsi="Times New Roman" w:cs="Times New Roman"/>
                <w:sz w:val="24"/>
                <w:szCs w:val="24"/>
              </w:rPr>
              <w:t>Минпромторг</w:t>
            </w:r>
            <w:proofErr w:type="spellEnd"/>
            <w:r w:rsidRPr="00375FF4">
              <w:rPr>
                <w:rFonts w:ascii="Times New Roman" w:hAnsi="Times New Roman" w:cs="Times New Roman"/>
                <w:sz w:val="24"/>
                <w:szCs w:val="24"/>
              </w:rPr>
              <w:t xml:space="preserve"> НСО</w:t>
            </w:r>
          </w:p>
        </w:tc>
        <w:tc>
          <w:tcPr>
            <w:tcW w:w="1814" w:type="dxa"/>
            <w:vMerge w:val="restart"/>
            <w:tcBorders>
              <w:top w:val="nil"/>
            </w:tcBorders>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Повышение эффективности осуществления муниципального контроля в сфере торговли</w:t>
            </w:r>
          </w:p>
        </w:tc>
      </w:tr>
      <w:tr w:rsidR="00455254" w:rsidRPr="00375FF4" w:rsidTr="009866CE">
        <w:tc>
          <w:tcPr>
            <w:tcW w:w="624" w:type="dxa"/>
            <w:vMerge/>
            <w:tcBorders>
              <w:top w:val="nil"/>
            </w:tcBorders>
          </w:tcPr>
          <w:p w:rsidR="00455254" w:rsidRPr="00375FF4" w:rsidRDefault="00455254">
            <w:pPr>
              <w:rPr>
                <w:sz w:val="24"/>
                <w:szCs w:val="24"/>
              </w:rPr>
            </w:pPr>
          </w:p>
        </w:tc>
        <w:tc>
          <w:tcPr>
            <w:tcW w:w="2438" w:type="dxa"/>
            <w:vMerge/>
            <w:tcBorders>
              <w:top w:val="nil"/>
            </w:tcBorders>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Стоимость единицы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Borders>
              <w:top w:val="nil"/>
            </w:tcBorders>
          </w:tcPr>
          <w:p w:rsidR="00455254" w:rsidRPr="00375FF4" w:rsidRDefault="00455254">
            <w:pPr>
              <w:rPr>
                <w:sz w:val="24"/>
                <w:szCs w:val="24"/>
              </w:rPr>
            </w:pPr>
          </w:p>
        </w:tc>
        <w:tc>
          <w:tcPr>
            <w:tcW w:w="1814" w:type="dxa"/>
            <w:vMerge/>
            <w:tcBorders>
              <w:top w:val="nil"/>
            </w:tcBorders>
          </w:tcPr>
          <w:p w:rsidR="00455254" w:rsidRPr="00375FF4" w:rsidRDefault="00455254">
            <w:pPr>
              <w:rPr>
                <w:sz w:val="24"/>
                <w:szCs w:val="24"/>
              </w:rPr>
            </w:pPr>
          </w:p>
        </w:tc>
      </w:tr>
      <w:tr w:rsidR="00455254" w:rsidRPr="00375FF4" w:rsidTr="009866CE">
        <w:tc>
          <w:tcPr>
            <w:tcW w:w="624" w:type="dxa"/>
            <w:vMerge/>
            <w:tcBorders>
              <w:top w:val="nil"/>
            </w:tcBorders>
          </w:tcPr>
          <w:p w:rsidR="00455254" w:rsidRPr="00375FF4" w:rsidRDefault="00455254">
            <w:pPr>
              <w:rPr>
                <w:sz w:val="24"/>
                <w:szCs w:val="24"/>
              </w:rPr>
            </w:pPr>
          </w:p>
        </w:tc>
        <w:tc>
          <w:tcPr>
            <w:tcW w:w="2438" w:type="dxa"/>
            <w:vMerge/>
            <w:tcBorders>
              <w:top w:val="nil"/>
            </w:tcBorders>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Сумма затрат,</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6804" w:type="dxa"/>
            <w:gridSpan w:val="6"/>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Осуществляется в рамках текущей деятельности</w:t>
            </w:r>
          </w:p>
        </w:tc>
        <w:tc>
          <w:tcPr>
            <w:tcW w:w="1020" w:type="dxa"/>
            <w:vMerge/>
            <w:tcBorders>
              <w:top w:val="nil"/>
            </w:tcBorders>
          </w:tcPr>
          <w:p w:rsidR="00455254" w:rsidRPr="00375FF4" w:rsidRDefault="00455254">
            <w:pPr>
              <w:rPr>
                <w:sz w:val="24"/>
                <w:szCs w:val="24"/>
              </w:rPr>
            </w:pPr>
          </w:p>
        </w:tc>
        <w:tc>
          <w:tcPr>
            <w:tcW w:w="1814" w:type="dxa"/>
            <w:vMerge/>
            <w:tcBorders>
              <w:top w:val="nil"/>
            </w:tcBorders>
          </w:tcPr>
          <w:p w:rsidR="00455254" w:rsidRPr="00375FF4" w:rsidRDefault="00455254">
            <w:pPr>
              <w:rPr>
                <w:sz w:val="24"/>
                <w:szCs w:val="24"/>
              </w:rPr>
            </w:pPr>
          </w:p>
        </w:tc>
      </w:tr>
      <w:tr w:rsidR="00455254" w:rsidRPr="00375FF4" w:rsidTr="009866CE">
        <w:tc>
          <w:tcPr>
            <w:tcW w:w="624" w:type="dxa"/>
            <w:vMerge/>
            <w:tcBorders>
              <w:top w:val="nil"/>
            </w:tcBorders>
          </w:tcPr>
          <w:p w:rsidR="00455254" w:rsidRPr="00375FF4" w:rsidRDefault="00455254">
            <w:pPr>
              <w:rPr>
                <w:sz w:val="24"/>
                <w:szCs w:val="24"/>
              </w:rPr>
            </w:pPr>
          </w:p>
        </w:tc>
        <w:tc>
          <w:tcPr>
            <w:tcW w:w="2438" w:type="dxa"/>
            <w:vMerge/>
            <w:tcBorders>
              <w:top w:val="nil"/>
            </w:tcBorders>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Borders>
              <w:top w:val="nil"/>
            </w:tcBorders>
          </w:tcPr>
          <w:p w:rsidR="00455254" w:rsidRPr="00375FF4" w:rsidRDefault="00455254">
            <w:pPr>
              <w:rPr>
                <w:sz w:val="24"/>
                <w:szCs w:val="24"/>
              </w:rPr>
            </w:pPr>
          </w:p>
        </w:tc>
        <w:tc>
          <w:tcPr>
            <w:tcW w:w="1814" w:type="dxa"/>
            <w:vMerge/>
            <w:tcBorders>
              <w:top w:val="nil"/>
            </w:tcBorders>
          </w:tcPr>
          <w:p w:rsidR="00455254" w:rsidRPr="00375FF4" w:rsidRDefault="00455254">
            <w:pPr>
              <w:rPr>
                <w:sz w:val="24"/>
                <w:szCs w:val="24"/>
              </w:rPr>
            </w:pPr>
          </w:p>
        </w:tc>
      </w:tr>
      <w:tr w:rsidR="00455254" w:rsidRPr="00375FF4" w:rsidTr="009866CE">
        <w:tc>
          <w:tcPr>
            <w:tcW w:w="624" w:type="dxa"/>
            <w:vMerge/>
            <w:tcBorders>
              <w:top w:val="nil"/>
            </w:tcBorders>
          </w:tcPr>
          <w:p w:rsidR="00455254" w:rsidRPr="00375FF4" w:rsidRDefault="00455254">
            <w:pPr>
              <w:rPr>
                <w:sz w:val="24"/>
                <w:szCs w:val="24"/>
              </w:rPr>
            </w:pPr>
          </w:p>
        </w:tc>
        <w:tc>
          <w:tcPr>
            <w:tcW w:w="2438" w:type="dxa"/>
            <w:vMerge/>
            <w:tcBorders>
              <w:top w:val="nil"/>
            </w:tcBorders>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Borders>
              <w:top w:val="nil"/>
            </w:tcBorders>
          </w:tcPr>
          <w:p w:rsidR="00455254" w:rsidRPr="00375FF4" w:rsidRDefault="00455254">
            <w:pPr>
              <w:rPr>
                <w:sz w:val="24"/>
                <w:szCs w:val="24"/>
              </w:rPr>
            </w:pPr>
          </w:p>
        </w:tc>
        <w:tc>
          <w:tcPr>
            <w:tcW w:w="1814" w:type="dxa"/>
            <w:vMerge/>
            <w:tcBorders>
              <w:top w:val="nil"/>
            </w:tcBorders>
          </w:tcPr>
          <w:p w:rsidR="00455254" w:rsidRPr="00375FF4" w:rsidRDefault="00455254">
            <w:pPr>
              <w:rPr>
                <w:sz w:val="24"/>
                <w:szCs w:val="24"/>
              </w:rPr>
            </w:pPr>
          </w:p>
        </w:tc>
      </w:tr>
      <w:tr w:rsidR="00455254" w:rsidRPr="00375FF4" w:rsidTr="009866CE">
        <w:tc>
          <w:tcPr>
            <w:tcW w:w="624" w:type="dxa"/>
            <w:vMerge/>
            <w:tcBorders>
              <w:top w:val="nil"/>
            </w:tcBorders>
          </w:tcPr>
          <w:p w:rsidR="00455254" w:rsidRPr="00375FF4" w:rsidRDefault="00455254">
            <w:pPr>
              <w:rPr>
                <w:sz w:val="24"/>
                <w:szCs w:val="24"/>
              </w:rPr>
            </w:pPr>
          </w:p>
        </w:tc>
        <w:tc>
          <w:tcPr>
            <w:tcW w:w="2438" w:type="dxa"/>
            <w:vMerge/>
            <w:tcBorders>
              <w:top w:val="nil"/>
            </w:tcBorders>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Borders>
              <w:top w:val="nil"/>
            </w:tcBorders>
          </w:tcPr>
          <w:p w:rsidR="00455254" w:rsidRPr="00375FF4" w:rsidRDefault="00455254">
            <w:pPr>
              <w:rPr>
                <w:sz w:val="24"/>
                <w:szCs w:val="24"/>
              </w:rPr>
            </w:pPr>
          </w:p>
        </w:tc>
        <w:tc>
          <w:tcPr>
            <w:tcW w:w="1814" w:type="dxa"/>
            <w:vMerge/>
            <w:tcBorders>
              <w:top w:val="nil"/>
            </w:tcBorders>
          </w:tcPr>
          <w:p w:rsidR="00455254" w:rsidRPr="00375FF4" w:rsidRDefault="00455254">
            <w:pPr>
              <w:rPr>
                <w:sz w:val="24"/>
                <w:szCs w:val="24"/>
              </w:rPr>
            </w:pPr>
          </w:p>
        </w:tc>
      </w:tr>
      <w:tr w:rsidR="00455254" w:rsidRPr="00375FF4" w:rsidTr="009866CE">
        <w:tc>
          <w:tcPr>
            <w:tcW w:w="624" w:type="dxa"/>
            <w:vMerge/>
            <w:tcBorders>
              <w:top w:val="nil"/>
            </w:tcBorders>
          </w:tcPr>
          <w:p w:rsidR="00455254" w:rsidRPr="00375FF4" w:rsidRDefault="00455254">
            <w:pPr>
              <w:rPr>
                <w:sz w:val="24"/>
                <w:szCs w:val="24"/>
              </w:rPr>
            </w:pPr>
          </w:p>
        </w:tc>
        <w:tc>
          <w:tcPr>
            <w:tcW w:w="2438" w:type="dxa"/>
            <w:vMerge/>
            <w:tcBorders>
              <w:top w:val="nil"/>
            </w:tcBorders>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Borders>
              <w:top w:val="nil"/>
            </w:tcBorders>
          </w:tcPr>
          <w:p w:rsidR="00455254" w:rsidRPr="00375FF4" w:rsidRDefault="00455254">
            <w:pPr>
              <w:rPr>
                <w:sz w:val="24"/>
                <w:szCs w:val="24"/>
              </w:rPr>
            </w:pPr>
          </w:p>
        </w:tc>
        <w:tc>
          <w:tcPr>
            <w:tcW w:w="1814" w:type="dxa"/>
            <w:vMerge/>
            <w:tcBorders>
              <w:top w:val="nil"/>
            </w:tcBorders>
          </w:tcPr>
          <w:p w:rsidR="00455254" w:rsidRPr="00375FF4" w:rsidRDefault="00455254">
            <w:pPr>
              <w:rPr>
                <w:sz w:val="24"/>
                <w:szCs w:val="24"/>
              </w:rPr>
            </w:pPr>
          </w:p>
        </w:tc>
      </w:tr>
      <w:tr w:rsidR="00455254" w:rsidRPr="00375FF4" w:rsidTr="009866CE">
        <w:tc>
          <w:tcPr>
            <w:tcW w:w="62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6</w:t>
            </w:r>
          </w:p>
        </w:tc>
        <w:tc>
          <w:tcPr>
            <w:tcW w:w="2438"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Формирование и ведение торгового реестра Новосибирской области</w:t>
            </w: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Количество</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ед.</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w:t>
            </w:r>
          </w:p>
        </w:tc>
        <w:tc>
          <w:tcPr>
            <w:tcW w:w="1020" w:type="dxa"/>
            <w:vMerge w:val="restart"/>
          </w:tcPr>
          <w:p w:rsidR="00455254" w:rsidRPr="00375FF4" w:rsidRDefault="00455254">
            <w:pPr>
              <w:pStyle w:val="ConsPlusNormal"/>
              <w:rPr>
                <w:rFonts w:ascii="Times New Roman" w:hAnsi="Times New Roman" w:cs="Times New Roman"/>
                <w:sz w:val="24"/>
                <w:szCs w:val="24"/>
              </w:rPr>
            </w:pPr>
            <w:proofErr w:type="spellStart"/>
            <w:r w:rsidRPr="00375FF4">
              <w:rPr>
                <w:rFonts w:ascii="Times New Roman" w:hAnsi="Times New Roman" w:cs="Times New Roman"/>
                <w:sz w:val="24"/>
                <w:szCs w:val="24"/>
              </w:rPr>
              <w:t>Минпромторг</w:t>
            </w:r>
            <w:proofErr w:type="spellEnd"/>
            <w:r w:rsidRPr="00375FF4">
              <w:rPr>
                <w:rFonts w:ascii="Times New Roman" w:hAnsi="Times New Roman" w:cs="Times New Roman"/>
                <w:sz w:val="24"/>
                <w:szCs w:val="24"/>
              </w:rPr>
              <w:t xml:space="preserve"> НСО, </w:t>
            </w:r>
            <w:proofErr w:type="spellStart"/>
            <w:r w:rsidRPr="00375FF4">
              <w:rPr>
                <w:rFonts w:ascii="Times New Roman" w:hAnsi="Times New Roman" w:cs="Times New Roman"/>
                <w:sz w:val="24"/>
                <w:szCs w:val="24"/>
              </w:rPr>
              <w:t>МРиГО</w:t>
            </w:r>
            <w:proofErr w:type="spellEnd"/>
          </w:p>
        </w:tc>
        <w:tc>
          <w:tcPr>
            <w:tcW w:w="181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Повышение эффективности регулирования сферы торговли Новосибирской области</w:t>
            </w: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Стоимость единицы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Сумма затрат,</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6804" w:type="dxa"/>
            <w:gridSpan w:val="6"/>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Не требует финансирования в рамках Программы</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7</w:t>
            </w:r>
          </w:p>
        </w:tc>
        <w:tc>
          <w:tcPr>
            <w:tcW w:w="2438"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Ведение:</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 реестра розничных рынков;</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 реестра ярмарок</w:t>
            </w: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Количество</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реестров</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2</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2</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2</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2</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2</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2</w:t>
            </w:r>
          </w:p>
        </w:tc>
        <w:tc>
          <w:tcPr>
            <w:tcW w:w="1020" w:type="dxa"/>
            <w:vMerge w:val="restart"/>
          </w:tcPr>
          <w:p w:rsidR="00455254" w:rsidRPr="00375FF4" w:rsidRDefault="00455254">
            <w:pPr>
              <w:pStyle w:val="ConsPlusNormal"/>
              <w:rPr>
                <w:rFonts w:ascii="Times New Roman" w:hAnsi="Times New Roman" w:cs="Times New Roman"/>
                <w:sz w:val="24"/>
                <w:szCs w:val="24"/>
              </w:rPr>
            </w:pPr>
            <w:proofErr w:type="spellStart"/>
            <w:r w:rsidRPr="00375FF4">
              <w:rPr>
                <w:rFonts w:ascii="Times New Roman" w:hAnsi="Times New Roman" w:cs="Times New Roman"/>
                <w:sz w:val="24"/>
                <w:szCs w:val="24"/>
              </w:rPr>
              <w:t>Минпромторг</w:t>
            </w:r>
            <w:proofErr w:type="spellEnd"/>
            <w:r w:rsidRPr="00375FF4">
              <w:rPr>
                <w:rFonts w:ascii="Times New Roman" w:hAnsi="Times New Roman" w:cs="Times New Roman"/>
                <w:sz w:val="24"/>
                <w:szCs w:val="24"/>
              </w:rPr>
              <w:t xml:space="preserve"> НСО, </w:t>
            </w:r>
            <w:proofErr w:type="spellStart"/>
            <w:r w:rsidRPr="00375FF4">
              <w:rPr>
                <w:rFonts w:ascii="Times New Roman" w:hAnsi="Times New Roman" w:cs="Times New Roman"/>
                <w:sz w:val="24"/>
                <w:szCs w:val="24"/>
              </w:rPr>
              <w:t>МРиГО</w:t>
            </w:r>
            <w:proofErr w:type="spellEnd"/>
          </w:p>
        </w:tc>
        <w:tc>
          <w:tcPr>
            <w:tcW w:w="181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Обеспечение своевременной актуализации реестров</w:t>
            </w: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Стоимость единицы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Сумма затрат,</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6804" w:type="dxa"/>
            <w:gridSpan w:val="6"/>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Не требует финансирования в рамках Программы</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8</w:t>
            </w:r>
          </w:p>
        </w:tc>
        <w:tc>
          <w:tcPr>
            <w:tcW w:w="2438"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 xml:space="preserve">Мониторинг и обследование розничных рынков по вопросу исполнения Федерального </w:t>
            </w:r>
            <w:hyperlink r:id="rId19" w:history="1">
              <w:r w:rsidRPr="00375FF4">
                <w:rPr>
                  <w:rFonts w:ascii="Times New Roman" w:hAnsi="Times New Roman" w:cs="Times New Roman"/>
                  <w:color w:val="0000FF"/>
                  <w:sz w:val="24"/>
                  <w:szCs w:val="24"/>
                </w:rPr>
                <w:t>закона</w:t>
              </w:r>
            </w:hyperlink>
            <w:r w:rsidRPr="00375FF4">
              <w:rPr>
                <w:rFonts w:ascii="Times New Roman" w:hAnsi="Times New Roman" w:cs="Times New Roman"/>
                <w:sz w:val="24"/>
                <w:szCs w:val="24"/>
              </w:rPr>
              <w:t xml:space="preserve"> от 30.12.2006 N 271-ФЗ "О розничных </w:t>
            </w:r>
            <w:r w:rsidRPr="00375FF4">
              <w:rPr>
                <w:rFonts w:ascii="Times New Roman" w:hAnsi="Times New Roman" w:cs="Times New Roman"/>
                <w:sz w:val="24"/>
                <w:szCs w:val="24"/>
              </w:rPr>
              <w:lastRenderedPageBreak/>
              <w:t>рынках и о внесении изменений в Трудовой кодекс Российской Федерации"</w:t>
            </w: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lastRenderedPageBreak/>
              <w:t>Количество</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розничных рынков</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12</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12</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12</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12</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12</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60</w:t>
            </w:r>
          </w:p>
        </w:tc>
        <w:tc>
          <w:tcPr>
            <w:tcW w:w="1020" w:type="dxa"/>
            <w:vMerge w:val="restart"/>
          </w:tcPr>
          <w:p w:rsidR="00455254" w:rsidRPr="00375FF4" w:rsidRDefault="00455254">
            <w:pPr>
              <w:pStyle w:val="ConsPlusNormal"/>
              <w:rPr>
                <w:rFonts w:ascii="Times New Roman" w:hAnsi="Times New Roman" w:cs="Times New Roman"/>
                <w:sz w:val="24"/>
                <w:szCs w:val="24"/>
              </w:rPr>
            </w:pPr>
            <w:proofErr w:type="spellStart"/>
            <w:r w:rsidRPr="00375FF4">
              <w:rPr>
                <w:rFonts w:ascii="Times New Roman" w:hAnsi="Times New Roman" w:cs="Times New Roman"/>
                <w:sz w:val="24"/>
                <w:szCs w:val="24"/>
              </w:rPr>
              <w:t>Минпромторг</w:t>
            </w:r>
            <w:proofErr w:type="spellEnd"/>
            <w:r w:rsidRPr="00375FF4">
              <w:rPr>
                <w:rFonts w:ascii="Times New Roman" w:hAnsi="Times New Roman" w:cs="Times New Roman"/>
                <w:sz w:val="24"/>
                <w:szCs w:val="24"/>
              </w:rPr>
              <w:t xml:space="preserve"> НСО</w:t>
            </w:r>
          </w:p>
        </w:tc>
        <w:tc>
          <w:tcPr>
            <w:tcW w:w="1814" w:type="dxa"/>
            <w:vMerge w:val="restart"/>
          </w:tcPr>
          <w:p w:rsidR="00455254" w:rsidRPr="00375FF4" w:rsidRDefault="00455254">
            <w:pPr>
              <w:pStyle w:val="ConsPlusNormal"/>
              <w:rPr>
                <w:rFonts w:ascii="Times New Roman" w:hAnsi="Times New Roman" w:cs="Times New Roman"/>
                <w:sz w:val="24"/>
                <w:szCs w:val="24"/>
              </w:rPr>
            </w:pPr>
            <w:proofErr w:type="gramStart"/>
            <w:r w:rsidRPr="00375FF4">
              <w:rPr>
                <w:rFonts w:ascii="Times New Roman" w:hAnsi="Times New Roman" w:cs="Times New Roman"/>
                <w:sz w:val="24"/>
                <w:szCs w:val="24"/>
              </w:rPr>
              <w:t>Контроль за</w:t>
            </w:r>
            <w:proofErr w:type="gramEnd"/>
            <w:r w:rsidRPr="00375FF4">
              <w:rPr>
                <w:rFonts w:ascii="Times New Roman" w:hAnsi="Times New Roman" w:cs="Times New Roman"/>
                <w:sz w:val="24"/>
                <w:szCs w:val="24"/>
              </w:rPr>
              <w:t xml:space="preserve"> исполнением федерального законодательства</w:t>
            </w: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Стоимость единицы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Сумма затрат,</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lastRenderedPageBreak/>
              <w:t>в том числе:</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lastRenderedPageBreak/>
              <w:t xml:space="preserve">тыс. </w:t>
            </w:r>
            <w:r w:rsidRPr="00375FF4">
              <w:rPr>
                <w:rFonts w:ascii="Times New Roman" w:hAnsi="Times New Roman" w:cs="Times New Roman"/>
                <w:sz w:val="24"/>
                <w:szCs w:val="24"/>
              </w:rPr>
              <w:lastRenderedPageBreak/>
              <w:t>руб.</w:t>
            </w:r>
          </w:p>
        </w:tc>
        <w:tc>
          <w:tcPr>
            <w:tcW w:w="6804" w:type="dxa"/>
            <w:gridSpan w:val="6"/>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lastRenderedPageBreak/>
              <w:t>Осуществляется в рамках текущей деятельности</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9</w:t>
            </w:r>
          </w:p>
        </w:tc>
        <w:tc>
          <w:tcPr>
            <w:tcW w:w="2438"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Мониторинг исполнения планов перспективного развития розничных рынков. Подготовка сводной информации</w:t>
            </w: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Количество</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информация</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4</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4</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4</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4</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4</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20</w:t>
            </w:r>
          </w:p>
        </w:tc>
        <w:tc>
          <w:tcPr>
            <w:tcW w:w="1020" w:type="dxa"/>
            <w:vMerge w:val="restart"/>
          </w:tcPr>
          <w:p w:rsidR="00455254" w:rsidRPr="00375FF4" w:rsidRDefault="00455254">
            <w:pPr>
              <w:pStyle w:val="ConsPlusNormal"/>
              <w:rPr>
                <w:rFonts w:ascii="Times New Roman" w:hAnsi="Times New Roman" w:cs="Times New Roman"/>
                <w:sz w:val="24"/>
                <w:szCs w:val="24"/>
              </w:rPr>
            </w:pPr>
            <w:proofErr w:type="spellStart"/>
            <w:r w:rsidRPr="00375FF4">
              <w:rPr>
                <w:rFonts w:ascii="Times New Roman" w:hAnsi="Times New Roman" w:cs="Times New Roman"/>
                <w:sz w:val="24"/>
                <w:szCs w:val="24"/>
              </w:rPr>
              <w:t>Минпромторг</w:t>
            </w:r>
            <w:proofErr w:type="spellEnd"/>
            <w:r w:rsidRPr="00375FF4">
              <w:rPr>
                <w:rFonts w:ascii="Times New Roman" w:hAnsi="Times New Roman" w:cs="Times New Roman"/>
                <w:sz w:val="24"/>
                <w:szCs w:val="24"/>
              </w:rPr>
              <w:t xml:space="preserve"> НСО</w:t>
            </w:r>
          </w:p>
        </w:tc>
        <w:tc>
          <w:tcPr>
            <w:tcW w:w="181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Модернизация рынков, создание новых торговых мест, в том числе для местных товаропроизводителей</w:t>
            </w: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Стоимость единицы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Сумма затрат,</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6804" w:type="dxa"/>
            <w:gridSpan w:val="6"/>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Осуществляется в рамках текущей деятельности</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lastRenderedPageBreak/>
              <w:t>10</w:t>
            </w:r>
          </w:p>
        </w:tc>
        <w:tc>
          <w:tcPr>
            <w:tcW w:w="2438"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Разработка мер по обеспечению торговыми местами на розничных рынках товаропроизводителей в целях реализации собственной продукции</w:t>
            </w: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Количество</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мероприятий</w:t>
            </w:r>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020" w:type="dxa"/>
            <w:vMerge w:val="restart"/>
          </w:tcPr>
          <w:p w:rsidR="00455254" w:rsidRPr="00375FF4" w:rsidRDefault="00455254">
            <w:pPr>
              <w:pStyle w:val="ConsPlusNormal"/>
              <w:rPr>
                <w:rFonts w:ascii="Times New Roman" w:hAnsi="Times New Roman" w:cs="Times New Roman"/>
                <w:sz w:val="24"/>
                <w:szCs w:val="24"/>
              </w:rPr>
            </w:pPr>
            <w:proofErr w:type="spellStart"/>
            <w:r w:rsidRPr="00375FF4">
              <w:rPr>
                <w:rFonts w:ascii="Times New Roman" w:hAnsi="Times New Roman" w:cs="Times New Roman"/>
                <w:sz w:val="24"/>
                <w:szCs w:val="24"/>
              </w:rPr>
              <w:t>Минпромторг</w:t>
            </w:r>
            <w:proofErr w:type="spellEnd"/>
            <w:r w:rsidRPr="00375FF4">
              <w:rPr>
                <w:rFonts w:ascii="Times New Roman" w:hAnsi="Times New Roman" w:cs="Times New Roman"/>
                <w:sz w:val="24"/>
                <w:szCs w:val="24"/>
              </w:rPr>
              <w:t xml:space="preserve"> НСО, </w:t>
            </w:r>
            <w:proofErr w:type="spellStart"/>
            <w:r w:rsidRPr="00375FF4">
              <w:rPr>
                <w:rFonts w:ascii="Times New Roman" w:hAnsi="Times New Roman" w:cs="Times New Roman"/>
                <w:sz w:val="24"/>
                <w:szCs w:val="24"/>
              </w:rPr>
              <w:t>МРиГО</w:t>
            </w:r>
            <w:proofErr w:type="spellEnd"/>
          </w:p>
        </w:tc>
        <w:tc>
          <w:tcPr>
            <w:tcW w:w="181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Поддержка местных товаропроизводителей</w:t>
            </w: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Стоимость единицы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Сумма затрат,</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6804" w:type="dxa"/>
            <w:gridSpan w:val="6"/>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Не требует финансирования в рамках Программы</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11</w:t>
            </w:r>
          </w:p>
        </w:tc>
        <w:tc>
          <w:tcPr>
            <w:tcW w:w="2438"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Организация и проведение круглых столов, совещаний, конференций по проблемам сферы торговли</w:t>
            </w: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Количество</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шт.</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10</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10</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10</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10</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10</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50</w:t>
            </w:r>
          </w:p>
        </w:tc>
        <w:tc>
          <w:tcPr>
            <w:tcW w:w="1020" w:type="dxa"/>
            <w:vMerge w:val="restart"/>
          </w:tcPr>
          <w:p w:rsidR="00455254" w:rsidRPr="00375FF4" w:rsidRDefault="00455254">
            <w:pPr>
              <w:pStyle w:val="ConsPlusNormal"/>
              <w:rPr>
                <w:rFonts w:ascii="Times New Roman" w:hAnsi="Times New Roman" w:cs="Times New Roman"/>
                <w:sz w:val="24"/>
                <w:szCs w:val="24"/>
              </w:rPr>
            </w:pPr>
            <w:proofErr w:type="spellStart"/>
            <w:r w:rsidRPr="00375FF4">
              <w:rPr>
                <w:rFonts w:ascii="Times New Roman" w:hAnsi="Times New Roman" w:cs="Times New Roman"/>
                <w:sz w:val="24"/>
                <w:szCs w:val="24"/>
              </w:rPr>
              <w:t>Минпромторг</w:t>
            </w:r>
            <w:proofErr w:type="spellEnd"/>
            <w:r w:rsidRPr="00375FF4">
              <w:rPr>
                <w:rFonts w:ascii="Times New Roman" w:hAnsi="Times New Roman" w:cs="Times New Roman"/>
                <w:sz w:val="24"/>
                <w:szCs w:val="24"/>
              </w:rPr>
              <w:t xml:space="preserve"> НСО</w:t>
            </w:r>
          </w:p>
        </w:tc>
        <w:tc>
          <w:tcPr>
            <w:tcW w:w="181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Выявление проблем развития сферы торговли и принятие мер по их устранению</w:t>
            </w: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Стоимость единицы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Сумма затрат,</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6804" w:type="dxa"/>
            <w:gridSpan w:val="6"/>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Не требует финансирования в рамках Программы</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12</w:t>
            </w:r>
          </w:p>
        </w:tc>
        <w:tc>
          <w:tcPr>
            <w:tcW w:w="2438"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Организация взаимодействия с общественными организациями, ассоциациями по выработке совместных мер по вопросам развития торговли в Новосибирской области</w:t>
            </w: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Количество</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мероприятий</w:t>
            </w:r>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020" w:type="dxa"/>
            <w:vMerge w:val="restart"/>
          </w:tcPr>
          <w:p w:rsidR="00455254" w:rsidRPr="00375FF4" w:rsidRDefault="00455254">
            <w:pPr>
              <w:pStyle w:val="ConsPlusNormal"/>
              <w:rPr>
                <w:rFonts w:ascii="Times New Roman" w:hAnsi="Times New Roman" w:cs="Times New Roman"/>
                <w:sz w:val="24"/>
                <w:szCs w:val="24"/>
              </w:rPr>
            </w:pPr>
            <w:proofErr w:type="spellStart"/>
            <w:r w:rsidRPr="00375FF4">
              <w:rPr>
                <w:rFonts w:ascii="Times New Roman" w:hAnsi="Times New Roman" w:cs="Times New Roman"/>
                <w:sz w:val="24"/>
                <w:szCs w:val="24"/>
              </w:rPr>
              <w:t>Минпромторг</w:t>
            </w:r>
            <w:proofErr w:type="spellEnd"/>
            <w:r w:rsidRPr="00375FF4">
              <w:rPr>
                <w:rFonts w:ascii="Times New Roman" w:hAnsi="Times New Roman" w:cs="Times New Roman"/>
                <w:sz w:val="24"/>
                <w:szCs w:val="24"/>
              </w:rPr>
              <w:t xml:space="preserve"> НСО</w:t>
            </w:r>
          </w:p>
        </w:tc>
        <w:tc>
          <w:tcPr>
            <w:tcW w:w="181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Совершенствование сферы торговли Новосибирской области, повышение доступности торговых услуг</w:t>
            </w: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Стоимость единицы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Сумма затрат,</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6804" w:type="dxa"/>
            <w:gridSpan w:val="6"/>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Не требует финансирования в рамках Программы</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13</w:t>
            </w:r>
          </w:p>
        </w:tc>
        <w:tc>
          <w:tcPr>
            <w:tcW w:w="2438"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 xml:space="preserve">Организация и проведение заседаний экспертного совета по вопросам применения и технического обслуживания контрольно-кассовой </w:t>
            </w:r>
            <w:r w:rsidRPr="00375FF4">
              <w:rPr>
                <w:rFonts w:ascii="Times New Roman" w:hAnsi="Times New Roman" w:cs="Times New Roman"/>
                <w:sz w:val="24"/>
                <w:szCs w:val="24"/>
              </w:rPr>
              <w:lastRenderedPageBreak/>
              <w:t>техники на территории Новосибирской области</w:t>
            </w: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lastRenderedPageBreak/>
              <w:t>Количество</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мероприятий</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6</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6</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6</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6</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6</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30</w:t>
            </w:r>
          </w:p>
        </w:tc>
        <w:tc>
          <w:tcPr>
            <w:tcW w:w="1020" w:type="dxa"/>
            <w:vMerge w:val="restart"/>
          </w:tcPr>
          <w:p w:rsidR="00455254" w:rsidRPr="00375FF4" w:rsidRDefault="00455254">
            <w:pPr>
              <w:pStyle w:val="ConsPlusNormal"/>
              <w:rPr>
                <w:rFonts w:ascii="Times New Roman" w:hAnsi="Times New Roman" w:cs="Times New Roman"/>
                <w:sz w:val="24"/>
                <w:szCs w:val="24"/>
              </w:rPr>
            </w:pPr>
            <w:proofErr w:type="spellStart"/>
            <w:r w:rsidRPr="00375FF4">
              <w:rPr>
                <w:rFonts w:ascii="Times New Roman" w:hAnsi="Times New Roman" w:cs="Times New Roman"/>
                <w:sz w:val="24"/>
                <w:szCs w:val="24"/>
              </w:rPr>
              <w:t>Минпромторг</w:t>
            </w:r>
            <w:proofErr w:type="spellEnd"/>
            <w:r w:rsidRPr="00375FF4">
              <w:rPr>
                <w:rFonts w:ascii="Times New Roman" w:hAnsi="Times New Roman" w:cs="Times New Roman"/>
                <w:sz w:val="24"/>
                <w:szCs w:val="24"/>
              </w:rPr>
              <w:t xml:space="preserve"> НСО</w:t>
            </w:r>
          </w:p>
        </w:tc>
        <w:tc>
          <w:tcPr>
            <w:tcW w:w="181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 xml:space="preserve">Повышение эффективности системы </w:t>
            </w:r>
            <w:proofErr w:type="gramStart"/>
            <w:r w:rsidRPr="00375FF4">
              <w:rPr>
                <w:rFonts w:ascii="Times New Roman" w:hAnsi="Times New Roman" w:cs="Times New Roman"/>
                <w:sz w:val="24"/>
                <w:szCs w:val="24"/>
              </w:rPr>
              <w:t>контроля за</w:t>
            </w:r>
            <w:proofErr w:type="gramEnd"/>
            <w:r w:rsidRPr="00375FF4">
              <w:rPr>
                <w:rFonts w:ascii="Times New Roman" w:hAnsi="Times New Roman" w:cs="Times New Roman"/>
                <w:sz w:val="24"/>
                <w:szCs w:val="24"/>
              </w:rPr>
              <w:t xml:space="preserve"> денежной наличностью</w:t>
            </w: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Стоимость единицы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Сумма затрат,</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6804" w:type="dxa"/>
            <w:gridSpan w:val="6"/>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Не требует финансирования в рамках Программы</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14</w:t>
            </w:r>
          </w:p>
        </w:tc>
        <w:tc>
          <w:tcPr>
            <w:tcW w:w="2438"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Ведение списка зарегистрированных центров технического обслуживания контрольно-кассовой техники (далее - ККТ)</w:t>
            </w: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Количество</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список центров ККТ</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w:t>
            </w:r>
          </w:p>
        </w:tc>
        <w:tc>
          <w:tcPr>
            <w:tcW w:w="1020" w:type="dxa"/>
            <w:vMerge w:val="restart"/>
          </w:tcPr>
          <w:p w:rsidR="00455254" w:rsidRPr="00375FF4" w:rsidRDefault="00455254">
            <w:pPr>
              <w:pStyle w:val="ConsPlusNormal"/>
              <w:rPr>
                <w:rFonts w:ascii="Times New Roman" w:hAnsi="Times New Roman" w:cs="Times New Roman"/>
                <w:sz w:val="24"/>
                <w:szCs w:val="24"/>
              </w:rPr>
            </w:pPr>
            <w:proofErr w:type="spellStart"/>
            <w:r w:rsidRPr="00375FF4">
              <w:rPr>
                <w:rFonts w:ascii="Times New Roman" w:hAnsi="Times New Roman" w:cs="Times New Roman"/>
                <w:sz w:val="24"/>
                <w:szCs w:val="24"/>
              </w:rPr>
              <w:t>Минпромторг</w:t>
            </w:r>
            <w:proofErr w:type="spellEnd"/>
            <w:r w:rsidRPr="00375FF4">
              <w:rPr>
                <w:rFonts w:ascii="Times New Roman" w:hAnsi="Times New Roman" w:cs="Times New Roman"/>
                <w:sz w:val="24"/>
                <w:szCs w:val="24"/>
              </w:rPr>
              <w:t xml:space="preserve"> НСО</w:t>
            </w:r>
          </w:p>
        </w:tc>
        <w:tc>
          <w:tcPr>
            <w:tcW w:w="181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Актуализация единой базы данных центров контрольно-кассовой техники на территории Новосибирской области</w:t>
            </w: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Стоимость единицы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Сумма затрат,</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6804" w:type="dxa"/>
            <w:gridSpan w:val="6"/>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Не требует финансирования в рамках Программы</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w:t>
            </w:r>
            <w:r w:rsidRPr="00375FF4">
              <w:rPr>
                <w:rFonts w:ascii="Times New Roman" w:hAnsi="Times New Roman" w:cs="Times New Roman"/>
                <w:sz w:val="24"/>
                <w:szCs w:val="24"/>
              </w:rPr>
              <w:lastRenderedPageBreak/>
              <w:t>е источники</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lastRenderedPageBreak/>
              <w:t xml:space="preserve">тыс. </w:t>
            </w:r>
            <w:r w:rsidRPr="00375FF4">
              <w:rPr>
                <w:rFonts w:ascii="Times New Roman" w:hAnsi="Times New Roman" w:cs="Times New Roman"/>
                <w:sz w:val="24"/>
                <w:szCs w:val="24"/>
              </w:rPr>
              <w:lastRenderedPageBreak/>
              <w:t>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lastRenderedPageBreak/>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lastRenderedPageBreak/>
              <w:t>15</w:t>
            </w:r>
          </w:p>
        </w:tc>
        <w:tc>
          <w:tcPr>
            <w:tcW w:w="2438"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Организация методической и консультационной помощи центрам технического обслуживания контрольно-кассовой техники</w:t>
            </w: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Количество</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центров ККТ</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20</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20</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20</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20</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20</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100</w:t>
            </w:r>
          </w:p>
        </w:tc>
        <w:tc>
          <w:tcPr>
            <w:tcW w:w="1020" w:type="dxa"/>
            <w:vMerge w:val="restart"/>
          </w:tcPr>
          <w:p w:rsidR="00455254" w:rsidRPr="00375FF4" w:rsidRDefault="00455254">
            <w:pPr>
              <w:pStyle w:val="ConsPlusNormal"/>
              <w:rPr>
                <w:rFonts w:ascii="Times New Roman" w:hAnsi="Times New Roman" w:cs="Times New Roman"/>
                <w:sz w:val="24"/>
                <w:szCs w:val="24"/>
              </w:rPr>
            </w:pPr>
            <w:proofErr w:type="spellStart"/>
            <w:r w:rsidRPr="00375FF4">
              <w:rPr>
                <w:rFonts w:ascii="Times New Roman" w:hAnsi="Times New Roman" w:cs="Times New Roman"/>
                <w:sz w:val="24"/>
                <w:szCs w:val="24"/>
              </w:rPr>
              <w:t>Минпромторг</w:t>
            </w:r>
            <w:proofErr w:type="spellEnd"/>
            <w:r w:rsidRPr="00375FF4">
              <w:rPr>
                <w:rFonts w:ascii="Times New Roman" w:hAnsi="Times New Roman" w:cs="Times New Roman"/>
                <w:sz w:val="24"/>
                <w:szCs w:val="24"/>
              </w:rPr>
              <w:t xml:space="preserve"> НСО</w:t>
            </w:r>
          </w:p>
        </w:tc>
        <w:tc>
          <w:tcPr>
            <w:tcW w:w="181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Повышение профессионального уровня специалистов центров технического обслуживания контрольно-кассовой техники</w:t>
            </w: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Стоимость единицы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Сумма затрат,</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6804" w:type="dxa"/>
            <w:gridSpan w:val="6"/>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Не требует финансирования в рамках Программы</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16</w:t>
            </w:r>
          </w:p>
        </w:tc>
        <w:tc>
          <w:tcPr>
            <w:tcW w:w="2438"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Проведение мониторинга в предприятиях торговли по вопросам организации безналичных расчетов за товары</w:t>
            </w: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Количество</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отчетов</w:t>
            </w:r>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020" w:type="dxa"/>
            <w:vMerge w:val="restart"/>
          </w:tcPr>
          <w:p w:rsidR="00455254" w:rsidRPr="00375FF4" w:rsidRDefault="00455254">
            <w:pPr>
              <w:pStyle w:val="ConsPlusNormal"/>
              <w:rPr>
                <w:rFonts w:ascii="Times New Roman" w:hAnsi="Times New Roman" w:cs="Times New Roman"/>
                <w:sz w:val="24"/>
                <w:szCs w:val="24"/>
              </w:rPr>
            </w:pPr>
            <w:proofErr w:type="spellStart"/>
            <w:r w:rsidRPr="00375FF4">
              <w:rPr>
                <w:rFonts w:ascii="Times New Roman" w:hAnsi="Times New Roman" w:cs="Times New Roman"/>
                <w:sz w:val="24"/>
                <w:szCs w:val="24"/>
              </w:rPr>
              <w:t>Минпромторг</w:t>
            </w:r>
            <w:proofErr w:type="spellEnd"/>
            <w:r w:rsidRPr="00375FF4">
              <w:rPr>
                <w:rFonts w:ascii="Times New Roman" w:hAnsi="Times New Roman" w:cs="Times New Roman"/>
                <w:sz w:val="24"/>
                <w:szCs w:val="24"/>
              </w:rPr>
              <w:t xml:space="preserve"> НСО</w:t>
            </w:r>
          </w:p>
        </w:tc>
        <w:tc>
          <w:tcPr>
            <w:tcW w:w="181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Увеличение доступности безналичных расчетов в сфере торговли</w:t>
            </w: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Стоимость единицы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Сумма затрат,</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6804" w:type="dxa"/>
            <w:gridSpan w:val="6"/>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Осуществляется в рамках текущей деятельности</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 xml:space="preserve">областной </w:t>
            </w:r>
            <w:r w:rsidRPr="00375FF4">
              <w:rPr>
                <w:rFonts w:ascii="Times New Roman" w:hAnsi="Times New Roman" w:cs="Times New Roman"/>
                <w:sz w:val="24"/>
                <w:szCs w:val="24"/>
              </w:rPr>
              <w:lastRenderedPageBreak/>
              <w:t>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lastRenderedPageBreak/>
              <w:t xml:space="preserve">тыс. </w:t>
            </w:r>
            <w:r w:rsidRPr="00375FF4">
              <w:rPr>
                <w:rFonts w:ascii="Times New Roman" w:hAnsi="Times New Roman" w:cs="Times New Roman"/>
                <w:sz w:val="24"/>
                <w:szCs w:val="24"/>
              </w:rPr>
              <w:lastRenderedPageBreak/>
              <w:t>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lastRenderedPageBreak/>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17</w:t>
            </w:r>
          </w:p>
        </w:tc>
        <w:tc>
          <w:tcPr>
            <w:tcW w:w="2438"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Разработка административных регламентов оказания государственных услуг и исполнения государственных функций</w:t>
            </w: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Количество</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регламентов</w:t>
            </w:r>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020" w:type="dxa"/>
            <w:vMerge w:val="restart"/>
          </w:tcPr>
          <w:p w:rsidR="00455254" w:rsidRPr="00375FF4" w:rsidRDefault="00455254">
            <w:pPr>
              <w:pStyle w:val="ConsPlusNormal"/>
              <w:rPr>
                <w:rFonts w:ascii="Times New Roman" w:hAnsi="Times New Roman" w:cs="Times New Roman"/>
                <w:sz w:val="24"/>
                <w:szCs w:val="24"/>
              </w:rPr>
            </w:pPr>
            <w:proofErr w:type="spellStart"/>
            <w:r w:rsidRPr="00375FF4">
              <w:rPr>
                <w:rFonts w:ascii="Times New Roman" w:hAnsi="Times New Roman" w:cs="Times New Roman"/>
                <w:sz w:val="24"/>
                <w:szCs w:val="24"/>
              </w:rPr>
              <w:t>Минпромторг</w:t>
            </w:r>
            <w:proofErr w:type="spellEnd"/>
            <w:r w:rsidRPr="00375FF4">
              <w:rPr>
                <w:rFonts w:ascii="Times New Roman" w:hAnsi="Times New Roman" w:cs="Times New Roman"/>
                <w:sz w:val="24"/>
                <w:szCs w:val="24"/>
              </w:rPr>
              <w:t xml:space="preserve"> НСО</w:t>
            </w:r>
          </w:p>
        </w:tc>
        <w:tc>
          <w:tcPr>
            <w:tcW w:w="181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Упрощение административных процедур</w:t>
            </w: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Стоимость единицы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Сумма затрат,</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6804" w:type="dxa"/>
            <w:gridSpan w:val="6"/>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Не требует финансирования в рамках Программы</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18</w:t>
            </w:r>
          </w:p>
        </w:tc>
        <w:tc>
          <w:tcPr>
            <w:tcW w:w="2438"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 xml:space="preserve">Организация информационно-аналитического наблюдения за состоянием рынка </w:t>
            </w:r>
            <w:r w:rsidRPr="00375FF4">
              <w:rPr>
                <w:rFonts w:ascii="Times New Roman" w:hAnsi="Times New Roman" w:cs="Times New Roman"/>
                <w:sz w:val="24"/>
                <w:szCs w:val="24"/>
              </w:rPr>
              <w:lastRenderedPageBreak/>
              <w:t>товаров и услуг</w:t>
            </w: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lastRenderedPageBreak/>
              <w:t>Количество</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отчетов</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4</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4</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4</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4</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4</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20</w:t>
            </w:r>
          </w:p>
        </w:tc>
        <w:tc>
          <w:tcPr>
            <w:tcW w:w="1020" w:type="dxa"/>
            <w:vMerge w:val="restart"/>
          </w:tcPr>
          <w:p w:rsidR="00455254" w:rsidRPr="00375FF4" w:rsidRDefault="00455254">
            <w:pPr>
              <w:pStyle w:val="ConsPlusNormal"/>
              <w:rPr>
                <w:rFonts w:ascii="Times New Roman" w:hAnsi="Times New Roman" w:cs="Times New Roman"/>
                <w:sz w:val="24"/>
                <w:szCs w:val="24"/>
              </w:rPr>
            </w:pPr>
            <w:proofErr w:type="spellStart"/>
            <w:r w:rsidRPr="00375FF4">
              <w:rPr>
                <w:rFonts w:ascii="Times New Roman" w:hAnsi="Times New Roman" w:cs="Times New Roman"/>
                <w:sz w:val="24"/>
                <w:szCs w:val="24"/>
              </w:rPr>
              <w:t>Минпромторг</w:t>
            </w:r>
            <w:proofErr w:type="spellEnd"/>
            <w:r w:rsidRPr="00375FF4">
              <w:rPr>
                <w:rFonts w:ascii="Times New Roman" w:hAnsi="Times New Roman" w:cs="Times New Roman"/>
                <w:sz w:val="24"/>
                <w:szCs w:val="24"/>
              </w:rPr>
              <w:t xml:space="preserve"> НСО</w:t>
            </w:r>
          </w:p>
        </w:tc>
        <w:tc>
          <w:tcPr>
            <w:tcW w:w="181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 xml:space="preserve">Принятие своевременных мер по совершенствованию сферы </w:t>
            </w:r>
            <w:r w:rsidRPr="00375FF4">
              <w:rPr>
                <w:rFonts w:ascii="Times New Roman" w:hAnsi="Times New Roman" w:cs="Times New Roman"/>
                <w:sz w:val="24"/>
                <w:szCs w:val="24"/>
              </w:rPr>
              <w:lastRenderedPageBreak/>
              <w:t>торговли</w:t>
            </w: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Стоимость единицы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Сумма затрат,</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lastRenderedPageBreak/>
              <w:t>в том числе:</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lastRenderedPageBreak/>
              <w:t xml:space="preserve">тыс. </w:t>
            </w:r>
            <w:r w:rsidRPr="00375FF4">
              <w:rPr>
                <w:rFonts w:ascii="Times New Roman" w:hAnsi="Times New Roman" w:cs="Times New Roman"/>
                <w:sz w:val="24"/>
                <w:szCs w:val="24"/>
              </w:rPr>
              <w:lastRenderedPageBreak/>
              <w:t>руб.</w:t>
            </w:r>
          </w:p>
        </w:tc>
        <w:tc>
          <w:tcPr>
            <w:tcW w:w="6804" w:type="dxa"/>
            <w:gridSpan w:val="6"/>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lastRenderedPageBreak/>
              <w:t>Осуществляется в рамках текущей деятельности</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val="restart"/>
          </w:tcPr>
          <w:p w:rsidR="00455254" w:rsidRPr="00375FF4" w:rsidRDefault="00455254">
            <w:pPr>
              <w:pStyle w:val="ConsPlusNormal"/>
              <w:rPr>
                <w:rFonts w:ascii="Times New Roman" w:hAnsi="Times New Roman" w:cs="Times New Roman"/>
                <w:sz w:val="24"/>
                <w:szCs w:val="24"/>
              </w:rPr>
            </w:pPr>
            <w:bookmarkStart w:id="7" w:name="P1536"/>
            <w:bookmarkEnd w:id="7"/>
            <w:r w:rsidRPr="00375FF4">
              <w:rPr>
                <w:rFonts w:ascii="Times New Roman" w:hAnsi="Times New Roman" w:cs="Times New Roman"/>
                <w:sz w:val="24"/>
                <w:szCs w:val="24"/>
              </w:rPr>
              <w:t>19</w:t>
            </w:r>
          </w:p>
        </w:tc>
        <w:tc>
          <w:tcPr>
            <w:tcW w:w="2438"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Мониторинг товарных запасов в крупных торговых сетях и в предприятиях оптовой торговли</w:t>
            </w: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Количество</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объектов торговли</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48</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50</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50</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52</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52</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252</w:t>
            </w:r>
          </w:p>
        </w:tc>
        <w:tc>
          <w:tcPr>
            <w:tcW w:w="1020" w:type="dxa"/>
            <w:vMerge w:val="restart"/>
          </w:tcPr>
          <w:p w:rsidR="00455254" w:rsidRPr="00375FF4" w:rsidRDefault="00455254">
            <w:pPr>
              <w:pStyle w:val="ConsPlusNormal"/>
              <w:rPr>
                <w:rFonts w:ascii="Times New Roman" w:hAnsi="Times New Roman" w:cs="Times New Roman"/>
                <w:sz w:val="24"/>
                <w:szCs w:val="24"/>
              </w:rPr>
            </w:pPr>
            <w:proofErr w:type="spellStart"/>
            <w:r w:rsidRPr="00375FF4">
              <w:rPr>
                <w:rFonts w:ascii="Times New Roman" w:hAnsi="Times New Roman" w:cs="Times New Roman"/>
                <w:sz w:val="24"/>
                <w:szCs w:val="24"/>
              </w:rPr>
              <w:t>Минпромторг</w:t>
            </w:r>
            <w:proofErr w:type="spellEnd"/>
            <w:r w:rsidRPr="00375FF4">
              <w:rPr>
                <w:rFonts w:ascii="Times New Roman" w:hAnsi="Times New Roman" w:cs="Times New Roman"/>
                <w:sz w:val="24"/>
                <w:szCs w:val="24"/>
              </w:rPr>
              <w:t xml:space="preserve"> НСО</w:t>
            </w:r>
          </w:p>
        </w:tc>
        <w:tc>
          <w:tcPr>
            <w:tcW w:w="181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Принятие своевременных мер по совершенствованию сферы торговли</w:t>
            </w: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Стоимость единицы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Сумма затрат,</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6804" w:type="dxa"/>
            <w:gridSpan w:val="6"/>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Осуществляется в рамках текущей деятельности</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w:t>
            </w:r>
            <w:r w:rsidRPr="00375FF4">
              <w:rPr>
                <w:rFonts w:ascii="Times New Roman" w:hAnsi="Times New Roman" w:cs="Times New Roman"/>
                <w:sz w:val="24"/>
                <w:szCs w:val="24"/>
              </w:rPr>
              <w:lastRenderedPageBreak/>
              <w:t>е источники</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lastRenderedPageBreak/>
              <w:t xml:space="preserve">тыс. </w:t>
            </w:r>
            <w:r w:rsidRPr="00375FF4">
              <w:rPr>
                <w:rFonts w:ascii="Times New Roman" w:hAnsi="Times New Roman" w:cs="Times New Roman"/>
                <w:sz w:val="24"/>
                <w:szCs w:val="24"/>
              </w:rPr>
              <w:lastRenderedPageBreak/>
              <w:t>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lastRenderedPageBreak/>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lastRenderedPageBreak/>
              <w:t>20</w:t>
            </w:r>
          </w:p>
        </w:tc>
        <w:tc>
          <w:tcPr>
            <w:tcW w:w="2438"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 xml:space="preserve">Организация и проведение заседаний штаба по мониторингу и оперативному реагированию на изменение конъюнктуры продовольственных рынков Новосибирской области, созданного </w:t>
            </w:r>
            <w:hyperlink r:id="rId20" w:history="1">
              <w:r w:rsidRPr="00375FF4">
                <w:rPr>
                  <w:rFonts w:ascii="Times New Roman" w:hAnsi="Times New Roman" w:cs="Times New Roman"/>
                  <w:color w:val="0000FF"/>
                  <w:sz w:val="24"/>
                  <w:szCs w:val="24"/>
                </w:rPr>
                <w:t>распоряжением</w:t>
              </w:r>
            </w:hyperlink>
            <w:r w:rsidRPr="00375FF4">
              <w:rPr>
                <w:rFonts w:ascii="Times New Roman" w:hAnsi="Times New Roman" w:cs="Times New Roman"/>
                <w:sz w:val="24"/>
                <w:szCs w:val="24"/>
              </w:rPr>
              <w:t xml:space="preserve"> Губернатора Новосибирской области от 12.08.2014 N 140-р</w:t>
            </w: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Количество</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заседаний</w:t>
            </w:r>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020" w:type="dxa"/>
            <w:vMerge w:val="restart"/>
          </w:tcPr>
          <w:p w:rsidR="00455254" w:rsidRPr="00375FF4" w:rsidRDefault="00455254">
            <w:pPr>
              <w:pStyle w:val="ConsPlusNormal"/>
              <w:rPr>
                <w:rFonts w:ascii="Times New Roman" w:hAnsi="Times New Roman" w:cs="Times New Roman"/>
                <w:sz w:val="24"/>
                <w:szCs w:val="24"/>
              </w:rPr>
            </w:pPr>
            <w:proofErr w:type="spellStart"/>
            <w:r w:rsidRPr="00375FF4">
              <w:rPr>
                <w:rFonts w:ascii="Times New Roman" w:hAnsi="Times New Roman" w:cs="Times New Roman"/>
                <w:sz w:val="24"/>
                <w:szCs w:val="24"/>
              </w:rPr>
              <w:t>Минпромторг</w:t>
            </w:r>
            <w:proofErr w:type="spellEnd"/>
            <w:r w:rsidRPr="00375FF4">
              <w:rPr>
                <w:rFonts w:ascii="Times New Roman" w:hAnsi="Times New Roman" w:cs="Times New Roman"/>
                <w:sz w:val="24"/>
                <w:szCs w:val="24"/>
              </w:rPr>
              <w:t xml:space="preserve"> НСО</w:t>
            </w:r>
          </w:p>
        </w:tc>
        <w:tc>
          <w:tcPr>
            <w:tcW w:w="181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Бесперебойное обеспечение населения основными продуктами питания, снижение розничных цен на потребительском рынке Новосибирской области</w:t>
            </w: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Стоимость единицы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Сумма затрат,</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6804" w:type="dxa"/>
            <w:gridSpan w:val="6"/>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Не требует финансирования в рамках Программы</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val="restart"/>
          </w:tcPr>
          <w:p w:rsidR="00455254" w:rsidRPr="00375FF4" w:rsidRDefault="00455254">
            <w:pPr>
              <w:pStyle w:val="ConsPlusNormal"/>
              <w:rPr>
                <w:rFonts w:ascii="Times New Roman" w:hAnsi="Times New Roman" w:cs="Times New Roman"/>
                <w:sz w:val="24"/>
                <w:szCs w:val="24"/>
              </w:rPr>
            </w:pPr>
            <w:bookmarkStart w:id="8" w:name="P1648"/>
            <w:bookmarkEnd w:id="8"/>
            <w:r w:rsidRPr="00375FF4">
              <w:rPr>
                <w:rFonts w:ascii="Times New Roman" w:hAnsi="Times New Roman" w:cs="Times New Roman"/>
                <w:sz w:val="24"/>
                <w:szCs w:val="24"/>
              </w:rPr>
              <w:t>21</w:t>
            </w:r>
          </w:p>
        </w:tc>
        <w:tc>
          <w:tcPr>
            <w:tcW w:w="2438"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Организация и проведение мониторинга ценовой ситуации:</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 в предприятиях торговли,</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 на розничных рынках,</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 xml:space="preserve">- на ярмарках и в местах расширенных </w:t>
            </w:r>
            <w:r w:rsidRPr="00375FF4">
              <w:rPr>
                <w:rFonts w:ascii="Times New Roman" w:hAnsi="Times New Roman" w:cs="Times New Roman"/>
                <w:sz w:val="24"/>
                <w:szCs w:val="24"/>
              </w:rPr>
              <w:lastRenderedPageBreak/>
              <w:t>продаж</w:t>
            </w: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lastRenderedPageBreak/>
              <w:t>Количество</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мероприятий</w:t>
            </w:r>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020" w:type="dxa"/>
            <w:vMerge w:val="restart"/>
          </w:tcPr>
          <w:p w:rsidR="00455254" w:rsidRPr="00375FF4" w:rsidRDefault="00455254">
            <w:pPr>
              <w:pStyle w:val="ConsPlusNormal"/>
              <w:rPr>
                <w:rFonts w:ascii="Times New Roman" w:hAnsi="Times New Roman" w:cs="Times New Roman"/>
                <w:sz w:val="24"/>
                <w:szCs w:val="24"/>
              </w:rPr>
            </w:pPr>
            <w:proofErr w:type="spellStart"/>
            <w:r w:rsidRPr="00375FF4">
              <w:rPr>
                <w:rFonts w:ascii="Times New Roman" w:hAnsi="Times New Roman" w:cs="Times New Roman"/>
                <w:sz w:val="24"/>
                <w:szCs w:val="24"/>
              </w:rPr>
              <w:t>Минпромторг</w:t>
            </w:r>
            <w:proofErr w:type="spellEnd"/>
            <w:r w:rsidRPr="00375FF4">
              <w:rPr>
                <w:rFonts w:ascii="Times New Roman" w:hAnsi="Times New Roman" w:cs="Times New Roman"/>
                <w:sz w:val="24"/>
                <w:szCs w:val="24"/>
              </w:rPr>
              <w:t xml:space="preserve"> НСО</w:t>
            </w:r>
          </w:p>
        </w:tc>
        <w:tc>
          <w:tcPr>
            <w:tcW w:w="181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Стабилизация розничных цен на основные продукты питания</w:t>
            </w: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Стоимость единицы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Сумма затрат,</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6804" w:type="dxa"/>
            <w:gridSpan w:val="6"/>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Осуществляется в рамках текущей деятельности</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22</w:t>
            </w:r>
          </w:p>
        </w:tc>
        <w:tc>
          <w:tcPr>
            <w:tcW w:w="2438"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 xml:space="preserve">Размещение в сети Интернет информационно-аналитических материалов в сфере торговли. Ведение на сайте </w:t>
            </w:r>
            <w:proofErr w:type="spellStart"/>
            <w:r w:rsidRPr="00375FF4">
              <w:rPr>
                <w:rFonts w:ascii="Times New Roman" w:hAnsi="Times New Roman" w:cs="Times New Roman"/>
                <w:sz w:val="24"/>
                <w:szCs w:val="24"/>
              </w:rPr>
              <w:t>Минпромторга</w:t>
            </w:r>
            <w:proofErr w:type="spellEnd"/>
            <w:r w:rsidRPr="00375FF4">
              <w:rPr>
                <w:rFonts w:ascii="Times New Roman" w:hAnsi="Times New Roman" w:cs="Times New Roman"/>
                <w:sz w:val="24"/>
                <w:szCs w:val="24"/>
              </w:rPr>
              <w:t xml:space="preserve"> НСО раздела "Потребительский рынок"</w:t>
            </w: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Количество</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материалов</w:t>
            </w:r>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020" w:type="dxa"/>
            <w:vMerge w:val="restart"/>
          </w:tcPr>
          <w:p w:rsidR="00455254" w:rsidRPr="00375FF4" w:rsidRDefault="00455254">
            <w:pPr>
              <w:pStyle w:val="ConsPlusNormal"/>
              <w:rPr>
                <w:rFonts w:ascii="Times New Roman" w:hAnsi="Times New Roman" w:cs="Times New Roman"/>
                <w:sz w:val="24"/>
                <w:szCs w:val="24"/>
              </w:rPr>
            </w:pPr>
            <w:proofErr w:type="spellStart"/>
            <w:r w:rsidRPr="00375FF4">
              <w:rPr>
                <w:rFonts w:ascii="Times New Roman" w:hAnsi="Times New Roman" w:cs="Times New Roman"/>
                <w:sz w:val="24"/>
                <w:szCs w:val="24"/>
              </w:rPr>
              <w:t>Минпромторг</w:t>
            </w:r>
            <w:proofErr w:type="spellEnd"/>
            <w:r w:rsidRPr="00375FF4">
              <w:rPr>
                <w:rFonts w:ascii="Times New Roman" w:hAnsi="Times New Roman" w:cs="Times New Roman"/>
                <w:sz w:val="24"/>
                <w:szCs w:val="24"/>
              </w:rPr>
              <w:t xml:space="preserve"> НСО</w:t>
            </w:r>
          </w:p>
        </w:tc>
        <w:tc>
          <w:tcPr>
            <w:tcW w:w="181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Повышение информированности населения</w:t>
            </w: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Стоимость единицы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Сумма затрат,</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6804" w:type="dxa"/>
            <w:gridSpan w:val="6"/>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Не требует финансирования в рамках Программы</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23</w:t>
            </w:r>
          </w:p>
        </w:tc>
        <w:tc>
          <w:tcPr>
            <w:tcW w:w="2438"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 xml:space="preserve">Организация работы и проведение заседаний комиссии при министерстве </w:t>
            </w:r>
            <w:r w:rsidRPr="00375FF4">
              <w:rPr>
                <w:rFonts w:ascii="Times New Roman" w:hAnsi="Times New Roman" w:cs="Times New Roman"/>
                <w:sz w:val="24"/>
                <w:szCs w:val="24"/>
              </w:rPr>
              <w:lastRenderedPageBreak/>
              <w:t>промышленности, торговли и развития предпринимательства Новосибирской области по вопросам обеспечения продовольственной безопасности на потребительском рынке Новосибирской области</w:t>
            </w: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lastRenderedPageBreak/>
              <w:t>Количество</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заседаний</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6</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6</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6</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6</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6</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30</w:t>
            </w:r>
          </w:p>
        </w:tc>
        <w:tc>
          <w:tcPr>
            <w:tcW w:w="1020" w:type="dxa"/>
            <w:vMerge w:val="restart"/>
          </w:tcPr>
          <w:p w:rsidR="00455254" w:rsidRPr="00375FF4" w:rsidRDefault="00455254">
            <w:pPr>
              <w:pStyle w:val="ConsPlusNormal"/>
              <w:rPr>
                <w:rFonts w:ascii="Times New Roman" w:hAnsi="Times New Roman" w:cs="Times New Roman"/>
                <w:sz w:val="24"/>
                <w:szCs w:val="24"/>
              </w:rPr>
            </w:pPr>
            <w:proofErr w:type="spellStart"/>
            <w:r w:rsidRPr="00375FF4">
              <w:rPr>
                <w:rFonts w:ascii="Times New Roman" w:hAnsi="Times New Roman" w:cs="Times New Roman"/>
                <w:sz w:val="24"/>
                <w:szCs w:val="24"/>
              </w:rPr>
              <w:t>Минпромторг</w:t>
            </w:r>
            <w:proofErr w:type="spellEnd"/>
            <w:r w:rsidRPr="00375FF4">
              <w:rPr>
                <w:rFonts w:ascii="Times New Roman" w:hAnsi="Times New Roman" w:cs="Times New Roman"/>
                <w:sz w:val="24"/>
                <w:szCs w:val="24"/>
              </w:rPr>
              <w:t xml:space="preserve"> НСО</w:t>
            </w:r>
          </w:p>
        </w:tc>
        <w:tc>
          <w:tcPr>
            <w:tcW w:w="181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 xml:space="preserve">Обеспечение продовольственной безопасности на </w:t>
            </w:r>
            <w:r w:rsidRPr="00375FF4">
              <w:rPr>
                <w:rFonts w:ascii="Times New Roman" w:hAnsi="Times New Roman" w:cs="Times New Roman"/>
                <w:sz w:val="24"/>
                <w:szCs w:val="24"/>
              </w:rPr>
              <w:lastRenderedPageBreak/>
              <w:t>потребительском рынке Новосибирской области</w:t>
            </w: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Стоимость единицы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Сумма затрат,</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6804" w:type="dxa"/>
            <w:gridSpan w:val="6"/>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Не требует финансирования в рамках Программы</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24</w:t>
            </w:r>
          </w:p>
        </w:tc>
        <w:tc>
          <w:tcPr>
            <w:tcW w:w="2438"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Информирование населения о мероприятиях и мерах, проводимых контролирующими и надзорными органами по вопросам повышения качества и безопасности реализуемых товаров на потребительском рынке области.</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Подготовка информации, пресс-релизов</w:t>
            </w: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Количество</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информаций</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8</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8</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8</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8</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8</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40</w:t>
            </w:r>
          </w:p>
        </w:tc>
        <w:tc>
          <w:tcPr>
            <w:tcW w:w="1020" w:type="dxa"/>
            <w:vMerge w:val="restart"/>
          </w:tcPr>
          <w:p w:rsidR="00455254" w:rsidRPr="00375FF4" w:rsidRDefault="00455254">
            <w:pPr>
              <w:pStyle w:val="ConsPlusNormal"/>
              <w:rPr>
                <w:rFonts w:ascii="Times New Roman" w:hAnsi="Times New Roman" w:cs="Times New Roman"/>
                <w:sz w:val="24"/>
                <w:szCs w:val="24"/>
              </w:rPr>
            </w:pPr>
            <w:proofErr w:type="spellStart"/>
            <w:r w:rsidRPr="00375FF4">
              <w:rPr>
                <w:rFonts w:ascii="Times New Roman" w:hAnsi="Times New Roman" w:cs="Times New Roman"/>
                <w:sz w:val="24"/>
                <w:szCs w:val="24"/>
              </w:rPr>
              <w:t>Минпромторг</w:t>
            </w:r>
            <w:proofErr w:type="spellEnd"/>
            <w:r w:rsidRPr="00375FF4">
              <w:rPr>
                <w:rFonts w:ascii="Times New Roman" w:hAnsi="Times New Roman" w:cs="Times New Roman"/>
                <w:sz w:val="24"/>
                <w:szCs w:val="24"/>
              </w:rPr>
              <w:t xml:space="preserve"> НСО, </w:t>
            </w:r>
            <w:proofErr w:type="spellStart"/>
            <w:r w:rsidRPr="00375FF4">
              <w:rPr>
                <w:rFonts w:ascii="Times New Roman" w:hAnsi="Times New Roman" w:cs="Times New Roman"/>
                <w:sz w:val="24"/>
                <w:szCs w:val="24"/>
              </w:rPr>
              <w:t>Роспотребнадзор</w:t>
            </w:r>
            <w:proofErr w:type="spellEnd"/>
            <w:r w:rsidRPr="00375FF4">
              <w:rPr>
                <w:rFonts w:ascii="Times New Roman" w:hAnsi="Times New Roman" w:cs="Times New Roman"/>
                <w:sz w:val="24"/>
                <w:szCs w:val="24"/>
              </w:rPr>
              <w:t xml:space="preserve"> по НСО</w:t>
            </w:r>
          </w:p>
        </w:tc>
        <w:tc>
          <w:tcPr>
            <w:tcW w:w="181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Повышение уровня информированности населения по вопросам защиты своих прав в сфере потребительского рынка и услуг</w:t>
            </w: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Стоимость единицы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Сумма затрат,</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6804" w:type="dxa"/>
            <w:gridSpan w:val="6"/>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Не требует финансирования в рамках Программы</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lastRenderedPageBreak/>
              <w:t>25</w:t>
            </w:r>
          </w:p>
        </w:tc>
        <w:tc>
          <w:tcPr>
            <w:tcW w:w="2438"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Организация мониторинга деятельности администраций муниципальных районов и городских округов Новосибирской области в области защиты прав потребителей</w:t>
            </w: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Количество</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мониторингов</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4</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4</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4</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4</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4</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20</w:t>
            </w:r>
          </w:p>
        </w:tc>
        <w:tc>
          <w:tcPr>
            <w:tcW w:w="1020" w:type="dxa"/>
            <w:vMerge w:val="restart"/>
          </w:tcPr>
          <w:p w:rsidR="00455254" w:rsidRPr="00375FF4" w:rsidRDefault="00455254">
            <w:pPr>
              <w:pStyle w:val="ConsPlusNormal"/>
              <w:rPr>
                <w:rFonts w:ascii="Times New Roman" w:hAnsi="Times New Roman" w:cs="Times New Roman"/>
                <w:sz w:val="24"/>
                <w:szCs w:val="24"/>
              </w:rPr>
            </w:pPr>
            <w:proofErr w:type="spellStart"/>
            <w:r w:rsidRPr="00375FF4">
              <w:rPr>
                <w:rFonts w:ascii="Times New Roman" w:hAnsi="Times New Roman" w:cs="Times New Roman"/>
                <w:sz w:val="24"/>
                <w:szCs w:val="24"/>
              </w:rPr>
              <w:t>Минпромторг</w:t>
            </w:r>
            <w:proofErr w:type="spellEnd"/>
            <w:r w:rsidRPr="00375FF4">
              <w:rPr>
                <w:rFonts w:ascii="Times New Roman" w:hAnsi="Times New Roman" w:cs="Times New Roman"/>
                <w:sz w:val="24"/>
                <w:szCs w:val="24"/>
              </w:rPr>
              <w:t xml:space="preserve"> НСО</w:t>
            </w:r>
          </w:p>
        </w:tc>
        <w:tc>
          <w:tcPr>
            <w:tcW w:w="181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Повышение уровня информированности населения по вопросам защиты своих прав в сфере потребительского рынка и услуг</w:t>
            </w: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Стоимость единицы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Сумма затрат,</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6804" w:type="dxa"/>
            <w:gridSpan w:val="6"/>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Осуществляется в рамках текущей деятельности</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26</w:t>
            </w:r>
          </w:p>
        </w:tc>
        <w:tc>
          <w:tcPr>
            <w:tcW w:w="2438"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Подготовка предложений в действующие и разрабатываемые нормативные правовые акты Российской Федерации и Новосибирской области по вопросам защиты прав потребителей</w:t>
            </w: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Количество</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предложений</w:t>
            </w:r>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020" w:type="dxa"/>
            <w:vMerge w:val="restart"/>
          </w:tcPr>
          <w:p w:rsidR="00455254" w:rsidRPr="00375FF4" w:rsidRDefault="00455254">
            <w:pPr>
              <w:pStyle w:val="ConsPlusNormal"/>
              <w:rPr>
                <w:rFonts w:ascii="Times New Roman" w:hAnsi="Times New Roman" w:cs="Times New Roman"/>
                <w:sz w:val="24"/>
                <w:szCs w:val="24"/>
              </w:rPr>
            </w:pPr>
            <w:proofErr w:type="spellStart"/>
            <w:r w:rsidRPr="00375FF4">
              <w:rPr>
                <w:rFonts w:ascii="Times New Roman" w:hAnsi="Times New Roman" w:cs="Times New Roman"/>
                <w:sz w:val="24"/>
                <w:szCs w:val="24"/>
              </w:rPr>
              <w:t>Минпромторг</w:t>
            </w:r>
            <w:proofErr w:type="spellEnd"/>
            <w:r w:rsidRPr="00375FF4">
              <w:rPr>
                <w:rFonts w:ascii="Times New Roman" w:hAnsi="Times New Roman" w:cs="Times New Roman"/>
                <w:sz w:val="24"/>
                <w:szCs w:val="24"/>
              </w:rPr>
              <w:t xml:space="preserve"> НСО, </w:t>
            </w:r>
            <w:proofErr w:type="spellStart"/>
            <w:r w:rsidRPr="00375FF4">
              <w:rPr>
                <w:rFonts w:ascii="Times New Roman" w:hAnsi="Times New Roman" w:cs="Times New Roman"/>
                <w:sz w:val="24"/>
                <w:szCs w:val="24"/>
              </w:rPr>
              <w:t>Роспотребнадзор</w:t>
            </w:r>
            <w:proofErr w:type="spellEnd"/>
            <w:r w:rsidRPr="00375FF4">
              <w:rPr>
                <w:rFonts w:ascii="Times New Roman" w:hAnsi="Times New Roman" w:cs="Times New Roman"/>
                <w:sz w:val="24"/>
                <w:szCs w:val="24"/>
              </w:rPr>
              <w:t xml:space="preserve"> по НСО</w:t>
            </w:r>
          </w:p>
        </w:tc>
        <w:tc>
          <w:tcPr>
            <w:tcW w:w="181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Совершенствование действующего законодательства в области обеспечения защиты прав потребителей</w:t>
            </w: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Стоимость единицы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Сумма затрат,</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6804" w:type="dxa"/>
            <w:gridSpan w:val="6"/>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Не требует финансирования в рамках Программы</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27</w:t>
            </w:r>
          </w:p>
        </w:tc>
        <w:tc>
          <w:tcPr>
            <w:tcW w:w="2438"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Организация и проведение семинаров для специалистов администраций муниципальных образований Новосибирской области по вопросам защиты прав потребителей</w:t>
            </w: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Количество</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семинаров</w:t>
            </w:r>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020" w:type="dxa"/>
            <w:vMerge w:val="restart"/>
          </w:tcPr>
          <w:p w:rsidR="00455254" w:rsidRPr="00375FF4" w:rsidRDefault="00455254">
            <w:pPr>
              <w:pStyle w:val="ConsPlusNormal"/>
              <w:rPr>
                <w:rFonts w:ascii="Times New Roman" w:hAnsi="Times New Roman" w:cs="Times New Roman"/>
                <w:sz w:val="24"/>
                <w:szCs w:val="24"/>
              </w:rPr>
            </w:pPr>
            <w:proofErr w:type="spellStart"/>
            <w:r w:rsidRPr="00375FF4">
              <w:rPr>
                <w:rFonts w:ascii="Times New Roman" w:hAnsi="Times New Roman" w:cs="Times New Roman"/>
                <w:sz w:val="24"/>
                <w:szCs w:val="24"/>
              </w:rPr>
              <w:t>Минпромторг</w:t>
            </w:r>
            <w:proofErr w:type="spellEnd"/>
            <w:r w:rsidRPr="00375FF4">
              <w:rPr>
                <w:rFonts w:ascii="Times New Roman" w:hAnsi="Times New Roman" w:cs="Times New Roman"/>
                <w:sz w:val="24"/>
                <w:szCs w:val="24"/>
              </w:rPr>
              <w:t xml:space="preserve"> НСО, </w:t>
            </w:r>
            <w:proofErr w:type="spellStart"/>
            <w:r w:rsidRPr="00375FF4">
              <w:rPr>
                <w:rFonts w:ascii="Times New Roman" w:hAnsi="Times New Roman" w:cs="Times New Roman"/>
                <w:sz w:val="24"/>
                <w:szCs w:val="24"/>
              </w:rPr>
              <w:t>Роспотребнадзор</w:t>
            </w:r>
            <w:proofErr w:type="spellEnd"/>
            <w:r w:rsidRPr="00375FF4">
              <w:rPr>
                <w:rFonts w:ascii="Times New Roman" w:hAnsi="Times New Roman" w:cs="Times New Roman"/>
                <w:sz w:val="24"/>
                <w:szCs w:val="24"/>
              </w:rPr>
              <w:t xml:space="preserve"> по НСО</w:t>
            </w:r>
          </w:p>
        </w:tc>
        <w:tc>
          <w:tcPr>
            <w:tcW w:w="181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Повышение эффективности работы администраций муниципальных образований в части защиты прав потребителей</w:t>
            </w: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Стоимость единицы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Сумма затрат,</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6804" w:type="dxa"/>
            <w:gridSpan w:val="6"/>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Не требует финансирования в рамках Программы</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9866CE" w:rsidRPr="00375FF4" w:rsidTr="009866CE">
        <w:tc>
          <w:tcPr>
            <w:tcW w:w="624" w:type="dxa"/>
            <w:vMerge w:val="restart"/>
          </w:tcPr>
          <w:p w:rsidR="009866CE" w:rsidRPr="00375FF4" w:rsidRDefault="009866CE">
            <w:pPr>
              <w:pStyle w:val="ConsPlusNormal"/>
              <w:rPr>
                <w:rFonts w:ascii="Times New Roman" w:hAnsi="Times New Roman" w:cs="Times New Roman"/>
                <w:sz w:val="24"/>
                <w:szCs w:val="24"/>
              </w:rPr>
            </w:pPr>
            <w:bookmarkStart w:id="9" w:name="P2044"/>
            <w:bookmarkEnd w:id="9"/>
            <w:r w:rsidRPr="00375FF4">
              <w:rPr>
                <w:rFonts w:ascii="Times New Roman" w:hAnsi="Times New Roman" w:cs="Times New Roman"/>
                <w:sz w:val="24"/>
                <w:szCs w:val="24"/>
              </w:rPr>
              <w:t>28</w:t>
            </w:r>
          </w:p>
        </w:tc>
        <w:tc>
          <w:tcPr>
            <w:tcW w:w="2438" w:type="dxa"/>
            <w:vMerge w:val="restart"/>
          </w:tcPr>
          <w:p w:rsidR="009866CE" w:rsidRPr="00375FF4" w:rsidRDefault="009866CE">
            <w:pPr>
              <w:pStyle w:val="ConsPlusNormal"/>
              <w:rPr>
                <w:rFonts w:ascii="Times New Roman" w:hAnsi="Times New Roman" w:cs="Times New Roman"/>
                <w:sz w:val="24"/>
                <w:szCs w:val="24"/>
              </w:rPr>
            </w:pPr>
            <w:r w:rsidRPr="00375FF4">
              <w:rPr>
                <w:rFonts w:ascii="Times New Roman" w:hAnsi="Times New Roman" w:cs="Times New Roman"/>
                <w:sz w:val="24"/>
                <w:szCs w:val="24"/>
              </w:rPr>
              <w:t xml:space="preserve">Организация и проведение выставок, ярмарок товаров и услуг с участием местных товаропроизводителей и субъектов малого </w:t>
            </w:r>
            <w:r w:rsidRPr="00375FF4">
              <w:rPr>
                <w:rFonts w:ascii="Times New Roman" w:hAnsi="Times New Roman" w:cs="Times New Roman"/>
                <w:sz w:val="24"/>
                <w:szCs w:val="24"/>
              </w:rPr>
              <w:lastRenderedPageBreak/>
              <w:t>и среднего предпринимательства</w:t>
            </w:r>
          </w:p>
        </w:tc>
        <w:tc>
          <w:tcPr>
            <w:tcW w:w="1587" w:type="dxa"/>
          </w:tcPr>
          <w:p w:rsidR="009866CE" w:rsidRPr="00375FF4" w:rsidRDefault="009866CE">
            <w:pPr>
              <w:pStyle w:val="ConsPlusNormal"/>
              <w:rPr>
                <w:rFonts w:ascii="Times New Roman" w:hAnsi="Times New Roman" w:cs="Times New Roman"/>
                <w:sz w:val="24"/>
                <w:szCs w:val="24"/>
              </w:rPr>
            </w:pPr>
            <w:r w:rsidRPr="00375FF4">
              <w:rPr>
                <w:rFonts w:ascii="Times New Roman" w:hAnsi="Times New Roman" w:cs="Times New Roman"/>
                <w:sz w:val="24"/>
                <w:szCs w:val="24"/>
              </w:rPr>
              <w:lastRenderedPageBreak/>
              <w:t>Количество</w:t>
            </w:r>
          </w:p>
        </w:tc>
        <w:tc>
          <w:tcPr>
            <w:tcW w:w="1020" w:type="dxa"/>
          </w:tcPr>
          <w:p w:rsidR="009866CE" w:rsidRPr="00375FF4" w:rsidRDefault="009866CE">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ярмарок</w:t>
            </w:r>
          </w:p>
        </w:tc>
        <w:tc>
          <w:tcPr>
            <w:tcW w:w="1134" w:type="dxa"/>
          </w:tcPr>
          <w:p w:rsidR="009866CE" w:rsidRPr="009866CE" w:rsidRDefault="009866CE" w:rsidP="001764EE">
            <w:pPr>
              <w:pStyle w:val="ConsPlusCell"/>
              <w:widowControl/>
              <w:jc w:val="center"/>
              <w:rPr>
                <w:rFonts w:ascii="Times New Roman" w:hAnsi="Times New Roman" w:cs="Times New Roman"/>
                <w:sz w:val="24"/>
                <w:szCs w:val="24"/>
              </w:rPr>
            </w:pPr>
            <w:r w:rsidRPr="009866CE">
              <w:rPr>
                <w:rFonts w:ascii="Times New Roman" w:hAnsi="Times New Roman" w:cs="Times New Roman"/>
                <w:sz w:val="24"/>
                <w:szCs w:val="24"/>
              </w:rPr>
              <w:t>16</w:t>
            </w:r>
          </w:p>
        </w:tc>
        <w:tc>
          <w:tcPr>
            <w:tcW w:w="1134" w:type="dxa"/>
          </w:tcPr>
          <w:p w:rsidR="009866CE" w:rsidRPr="009866CE" w:rsidRDefault="009866CE" w:rsidP="001764EE">
            <w:pPr>
              <w:pStyle w:val="ConsPlusCell"/>
              <w:widowControl/>
              <w:jc w:val="center"/>
              <w:rPr>
                <w:rFonts w:ascii="Times New Roman" w:hAnsi="Times New Roman" w:cs="Times New Roman"/>
                <w:sz w:val="24"/>
                <w:szCs w:val="24"/>
              </w:rPr>
            </w:pPr>
            <w:r w:rsidRPr="009866CE">
              <w:rPr>
                <w:rFonts w:ascii="Times New Roman" w:hAnsi="Times New Roman" w:cs="Times New Roman"/>
                <w:sz w:val="24"/>
                <w:szCs w:val="24"/>
              </w:rPr>
              <w:t>16</w:t>
            </w:r>
          </w:p>
        </w:tc>
        <w:tc>
          <w:tcPr>
            <w:tcW w:w="1134" w:type="dxa"/>
          </w:tcPr>
          <w:p w:rsidR="009866CE" w:rsidRPr="009866CE" w:rsidRDefault="009866CE" w:rsidP="001764EE">
            <w:pPr>
              <w:pStyle w:val="ConsPlusCell"/>
              <w:widowControl/>
              <w:jc w:val="center"/>
              <w:rPr>
                <w:rFonts w:ascii="Times New Roman" w:hAnsi="Times New Roman" w:cs="Times New Roman"/>
                <w:sz w:val="24"/>
                <w:szCs w:val="24"/>
              </w:rPr>
            </w:pPr>
            <w:r w:rsidRPr="009866CE">
              <w:rPr>
                <w:rFonts w:ascii="Times New Roman" w:hAnsi="Times New Roman" w:cs="Times New Roman"/>
                <w:sz w:val="24"/>
                <w:szCs w:val="24"/>
              </w:rPr>
              <w:t>16</w:t>
            </w:r>
          </w:p>
        </w:tc>
        <w:tc>
          <w:tcPr>
            <w:tcW w:w="1134" w:type="dxa"/>
          </w:tcPr>
          <w:p w:rsidR="009866CE" w:rsidRPr="009866CE" w:rsidRDefault="009866CE" w:rsidP="001764EE">
            <w:pPr>
              <w:pStyle w:val="ConsPlusCell"/>
              <w:widowControl/>
              <w:jc w:val="center"/>
              <w:rPr>
                <w:rFonts w:ascii="Times New Roman" w:hAnsi="Times New Roman" w:cs="Times New Roman"/>
                <w:sz w:val="24"/>
                <w:szCs w:val="24"/>
              </w:rPr>
            </w:pPr>
            <w:r w:rsidRPr="009866CE">
              <w:rPr>
                <w:rFonts w:ascii="Times New Roman" w:hAnsi="Times New Roman" w:cs="Times New Roman"/>
                <w:sz w:val="24"/>
                <w:szCs w:val="24"/>
              </w:rPr>
              <w:t>16</w:t>
            </w:r>
          </w:p>
        </w:tc>
        <w:tc>
          <w:tcPr>
            <w:tcW w:w="1134" w:type="dxa"/>
          </w:tcPr>
          <w:p w:rsidR="009866CE" w:rsidRPr="009866CE" w:rsidRDefault="009866CE" w:rsidP="001764EE">
            <w:pPr>
              <w:pStyle w:val="ConsPlusCell"/>
              <w:widowControl/>
              <w:jc w:val="center"/>
              <w:rPr>
                <w:rFonts w:ascii="Times New Roman" w:hAnsi="Times New Roman" w:cs="Times New Roman"/>
                <w:sz w:val="24"/>
                <w:szCs w:val="24"/>
              </w:rPr>
            </w:pPr>
            <w:r w:rsidRPr="009866CE">
              <w:rPr>
                <w:rFonts w:ascii="Times New Roman" w:hAnsi="Times New Roman" w:cs="Times New Roman"/>
                <w:sz w:val="24"/>
                <w:szCs w:val="24"/>
              </w:rPr>
              <w:t>16</w:t>
            </w:r>
          </w:p>
        </w:tc>
        <w:tc>
          <w:tcPr>
            <w:tcW w:w="1134" w:type="dxa"/>
          </w:tcPr>
          <w:p w:rsidR="009866CE" w:rsidRPr="009866CE" w:rsidRDefault="009866CE" w:rsidP="001764EE">
            <w:pPr>
              <w:pStyle w:val="ConsPlusCell"/>
              <w:widowControl/>
              <w:jc w:val="center"/>
              <w:rPr>
                <w:rFonts w:ascii="Times New Roman" w:hAnsi="Times New Roman" w:cs="Times New Roman"/>
                <w:sz w:val="24"/>
                <w:szCs w:val="24"/>
              </w:rPr>
            </w:pPr>
            <w:r w:rsidRPr="009866CE">
              <w:rPr>
                <w:rFonts w:ascii="Times New Roman" w:hAnsi="Times New Roman" w:cs="Times New Roman"/>
                <w:sz w:val="24"/>
                <w:szCs w:val="24"/>
              </w:rPr>
              <w:t>80</w:t>
            </w:r>
          </w:p>
        </w:tc>
        <w:tc>
          <w:tcPr>
            <w:tcW w:w="1020" w:type="dxa"/>
            <w:vMerge w:val="restart"/>
          </w:tcPr>
          <w:p w:rsidR="009866CE" w:rsidRPr="009866CE" w:rsidRDefault="009866CE" w:rsidP="001764EE">
            <w:pPr>
              <w:pStyle w:val="ConsPlusCell"/>
              <w:widowControl/>
              <w:rPr>
                <w:rFonts w:ascii="Times New Roman" w:hAnsi="Times New Roman" w:cs="Times New Roman"/>
                <w:sz w:val="24"/>
                <w:szCs w:val="24"/>
              </w:rPr>
            </w:pPr>
            <w:proofErr w:type="spellStart"/>
            <w:r w:rsidRPr="009866CE">
              <w:rPr>
                <w:rFonts w:ascii="Times New Roman" w:hAnsi="Times New Roman" w:cs="Times New Roman"/>
                <w:sz w:val="24"/>
                <w:szCs w:val="24"/>
              </w:rPr>
              <w:t>Минпромторг</w:t>
            </w:r>
            <w:proofErr w:type="spellEnd"/>
            <w:r w:rsidRPr="009866CE">
              <w:rPr>
                <w:rFonts w:ascii="Times New Roman" w:hAnsi="Times New Roman" w:cs="Times New Roman"/>
                <w:sz w:val="24"/>
                <w:szCs w:val="24"/>
              </w:rPr>
              <w:t xml:space="preserve"> НСО, организации определенные в </w:t>
            </w:r>
            <w:r w:rsidRPr="009866CE">
              <w:rPr>
                <w:rFonts w:ascii="Times New Roman" w:hAnsi="Times New Roman" w:cs="Times New Roman"/>
                <w:sz w:val="24"/>
                <w:szCs w:val="24"/>
              </w:rPr>
              <w:lastRenderedPageBreak/>
              <w:t>соответствии с законодательством</w:t>
            </w:r>
          </w:p>
        </w:tc>
        <w:tc>
          <w:tcPr>
            <w:tcW w:w="1814" w:type="dxa"/>
            <w:vMerge w:val="restart"/>
          </w:tcPr>
          <w:p w:rsidR="009866CE" w:rsidRPr="009866CE" w:rsidRDefault="009866CE" w:rsidP="001764EE">
            <w:pPr>
              <w:pStyle w:val="ConsPlusCell"/>
              <w:widowControl/>
              <w:rPr>
                <w:rFonts w:ascii="Times New Roman" w:hAnsi="Times New Roman" w:cs="Times New Roman"/>
                <w:sz w:val="24"/>
                <w:szCs w:val="24"/>
              </w:rPr>
            </w:pPr>
            <w:r w:rsidRPr="009866CE">
              <w:rPr>
                <w:rFonts w:ascii="Times New Roman" w:hAnsi="Times New Roman" w:cs="Times New Roman"/>
                <w:sz w:val="24"/>
                <w:szCs w:val="24"/>
              </w:rPr>
              <w:lastRenderedPageBreak/>
              <w:t xml:space="preserve">Стимулирование деловой активности хозяйствующих субъектов, осуществляющих торговую </w:t>
            </w:r>
            <w:r w:rsidRPr="009866CE">
              <w:rPr>
                <w:rFonts w:ascii="Times New Roman" w:hAnsi="Times New Roman" w:cs="Times New Roman"/>
                <w:sz w:val="24"/>
                <w:szCs w:val="24"/>
              </w:rPr>
              <w:lastRenderedPageBreak/>
              <w:t>деятельность, и обеспечение взаимодействия хозяйствующих субъектов с производителями, снижение розничных цен на потребительском рынке области</w:t>
            </w:r>
          </w:p>
        </w:tc>
      </w:tr>
      <w:tr w:rsidR="009866CE" w:rsidRPr="00375FF4" w:rsidTr="009866CE">
        <w:tc>
          <w:tcPr>
            <w:tcW w:w="624" w:type="dxa"/>
            <w:vMerge/>
          </w:tcPr>
          <w:p w:rsidR="009866CE" w:rsidRPr="00375FF4" w:rsidRDefault="009866CE">
            <w:pPr>
              <w:rPr>
                <w:sz w:val="24"/>
                <w:szCs w:val="24"/>
              </w:rPr>
            </w:pPr>
          </w:p>
        </w:tc>
        <w:tc>
          <w:tcPr>
            <w:tcW w:w="2438" w:type="dxa"/>
            <w:vMerge/>
          </w:tcPr>
          <w:p w:rsidR="009866CE" w:rsidRPr="00375FF4" w:rsidRDefault="009866CE">
            <w:pPr>
              <w:rPr>
                <w:sz w:val="24"/>
                <w:szCs w:val="24"/>
              </w:rPr>
            </w:pPr>
          </w:p>
        </w:tc>
        <w:tc>
          <w:tcPr>
            <w:tcW w:w="1587" w:type="dxa"/>
          </w:tcPr>
          <w:p w:rsidR="009866CE" w:rsidRPr="00375FF4" w:rsidRDefault="009866CE">
            <w:pPr>
              <w:pStyle w:val="ConsPlusNormal"/>
              <w:rPr>
                <w:rFonts w:ascii="Times New Roman" w:hAnsi="Times New Roman" w:cs="Times New Roman"/>
                <w:sz w:val="24"/>
                <w:szCs w:val="24"/>
              </w:rPr>
            </w:pPr>
            <w:r w:rsidRPr="00375FF4">
              <w:rPr>
                <w:rFonts w:ascii="Times New Roman" w:hAnsi="Times New Roman" w:cs="Times New Roman"/>
                <w:sz w:val="24"/>
                <w:szCs w:val="24"/>
              </w:rPr>
              <w:t>Стоимость единицы</w:t>
            </w:r>
          </w:p>
        </w:tc>
        <w:tc>
          <w:tcPr>
            <w:tcW w:w="1020" w:type="dxa"/>
          </w:tcPr>
          <w:p w:rsidR="009866CE" w:rsidRPr="00375FF4" w:rsidRDefault="009866CE">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9866CE" w:rsidRPr="009866CE" w:rsidRDefault="009866CE" w:rsidP="001764EE">
            <w:pPr>
              <w:pStyle w:val="ConsPlusCell"/>
              <w:widowControl/>
              <w:jc w:val="center"/>
              <w:rPr>
                <w:rFonts w:ascii="Times New Roman" w:hAnsi="Times New Roman" w:cs="Times New Roman"/>
                <w:sz w:val="24"/>
                <w:szCs w:val="24"/>
              </w:rPr>
            </w:pPr>
            <w:r w:rsidRPr="009866CE">
              <w:rPr>
                <w:rFonts w:ascii="Times New Roman" w:hAnsi="Times New Roman" w:cs="Times New Roman"/>
                <w:sz w:val="24"/>
                <w:szCs w:val="24"/>
              </w:rPr>
              <w:t>433,3-   10 000,0</w:t>
            </w:r>
          </w:p>
          <w:p w:rsidR="009866CE" w:rsidRPr="009866CE" w:rsidRDefault="009866CE" w:rsidP="001764EE">
            <w:pPr>
              <w:pStyle w:val="ConsPlusCell"/>
              <w:widowControl/>
              <w:jc w:val="center"/>
              <w:rPr>
                <w:rFonts w:ascii="Times New Roman" w:hAnsi="Times New Roman" w:cs="Times New Roman"/>
                <w:sz w:val="24"/>
                <w:szCs w:val="24"/>
              </w:rPr>
            </w:pPr>
          </w:p>
        </w:tc>
        <w:tc>
          <w:tcPr>
            <w:tcW w:w="1134" w:type="dxa"/>
          </w:tcPr>
          <w:p w:rsidR="009866CE" w:rsidRPr="009866CE" w:rsidRDefault="009866CE" w:rsidP="001764EE">
            <w:pPr>
              <w:pStyle w:val="ConsPlusCell"/>
              <w:widowControl/>
              <w:jc w:val="center"/>
              <w:rPr>
                <w:rFonts w:ascii="Times New Roman" w:hAnsi="Times New Roman" w:cs="Times New Roman"/>
                <w:sz w:val="24"/>
                <w:szCs w:val="24"/>
              </w:rPr>
            </w:pPr>
            <w:r w:rsidRPr="009866CE">
              <w:rPr>
                <w:rFonts w:ascii="Times New Roman" w:hAnsi="Times New Roman" w:cs="Times New Roman"/>
                <w:sz w:val="24"/>
                <w:szCs w:val="24"/>
              </w:rPr>
              <w:t>333,3-20 000,0</w:t>
            </w:r>
          </w:p>
        </w:tc>
        <w:tc>
          <w:tcPr>
            <w:tcW w:w="1134" w:type="dxa"/>
          </w:tcPr>
          <w:p w:rsidR="009866CE" w:rsidRPr="009866CE" w:rsidRDefault="009866CE" w:rsidP="001764EE">
            <w:pPr>
              <w:pStyle w:val="ConsPlusCell"/>
              <w:widowControl/>
              <w:jc w:val="center"/>
              <w:rPr>
                <w:rFonts w:ascii="Times New Roman" w:hAnsi="Times New Roman" w:cs="Times New Roman"/>
                <w:sz w:val="24"/>
                <w:szCs w:val="24"/>
              </w:rPr>
            </w:pPr>
            <w:r w:rsidRPr="009866CE">
              <w:rPr>
                <w:rFonts w:ascii="Times New Roman" w:hAnsi="Times New Roman" w:cs="Times New Roman"/>
                <w:sz w:val="24"/>
                <w:szCs w:val="24"/>
              </w:rPr>
              <w:t>600,0-15 000,0</w:t>
            </w:r>
          </w:p>
        </w:tc>
        <w:tc>
          <w:tcPr>
            <w:tcW w:w="1134" w:type="dxa"/>
          </w:tcPr>
          <w:p w:rsidR="009866CE" w:rsidRPr="009866CE" w:rsidRDefault="009866CE" w:rsidP="001764EE">
            <w:pPr>
              <w:pStyle w:val="ConsPlusCell"/>
              <w:widowControl/>
              <w:jc w:val="center"/>
              <w:rPr>
                <w:rFonts w:ascii="Times New Roman" w:hAnsi="Times New Roman" w:cs="Times New Roman"/>
                <w:sz w:val="24"/>
                <w:szCs w:val="24"/>
              </w:rPr>
            </w:pPr>
            <w:r w:rsidRPr="009866CE">
              <w:rPr>
                <w:rFonts w:ascii="Times New Roman" w:hAnsi="Times New Roman" w:cs="Times New Roman"/>
                <w:sz w:val="24"/>
                <w:szCs w:val="24"/>
              </w:rPr>
              <w:t>1 000,0-15 000,0</w:t>
            </w:r>
          </w:p>
        </w:tc>
        <w:tc>
          <w:tcPr>
            <w:tcW w:w="1134" w:type="dxa"/>
          </w:tcPr>
          <w:p w:rsidR="009866CE" w:rsidRPr="009866CE" w:rsidRDefault="009866CE" w:rsidP="001764EE">
            <w:pPr>
              <w:pStyle w:val="ConsPlusCell"/>
              <w:widowControl/>
              <w:jc w:val="center"/>
              <w:rPr>
                <w:rFonts w:ascii="Times New Roman" w:hAnsi="Times New Roman" w:cs="Times New Roman"/>
                <w:sz w:val="24"/>
                <w:szCs w:val="24"/>
              </w:rPr>
            </w:pPr>
            <w:r w:rsidRPr="009866CE">
              <w:rPr>
                <w:rFonts w:ascii="Times New Roman" w:hAnsi="Times New Roman" w:cs="Times New Roman"/>
                <w:sz w:val="24"/>
                <w:szCs w:val="24"/>
              </w:rPr>
              <w:t>1 000,0-15 000,0</w:t>
            </w:r>
          </w:p>
        </w:tc>
        <w:tc>
          <w:tcPr>
            <w:tcW w:w="1134" w:type="dxa"/>
          </w:tcPr>
          <w:p w:rsidR="009866CE" w:rsidRPr="009866CE" w:rsidRDefault="009866CE" w:rsidP="001764EE">
            <w:pPr>
              <w:pStyle w:val="ConsPlusCell"/>
              <w:widowControl/>
              <w:jc w:val="center"/>
              <w:rPr>
                <w:rFonts w:ascii="Times New Roman" w:hAnsi="Times New Roman" w:cs="Times New Roman"/>
                <w:sz w:val="24"/>
                <w:szCs w:val="24"/>
              </w:rPr>
            </w:pPr>
            <w:r w:rsidRPr="009866CE">
              <w:rPr>
                <w:rFonts w:ascii="Times New Roman" w:hAnsi="Times New Roman" w:cs="Times New Roman"/>
                <w:sz w:val="24"/>
                <w:szCs w:val="24"/>
              </w:rPr>
              <w:t>333,3-20 000,0</w:t>
            </w:r>
          </w:p>
        </w:tc>
        <w:tc>
          <w:tcPr>
            <w:tcW w:w="1020" w:type="dxa"/>
            <w:vMerge/>
          </w:tcPr>
          <w:p w:rsidR="009866CE" w:rsidRPr="00375FF4" w:rsidRDefault="009866CE">
            <w:pPr>
              <w:rPr>
                <w:sz w:val="24"/>
                <w:szCs w:val="24"/>
              </w:rPr>
            </w:pPr>
          </w:p>
        </w:tc>
        <w:tc>
          <w:tcPr>
            <w:tcW w:w="1814" w:type="dxa"/>
            <w:vMerge/>
          </w:tcPr>
          <w:p w:rsidR="009866CE" w:rsidRPr="00375FF4" w:rsidRDefault="009866CE">
            <w:pPr>
              <w:rPr>
                <w:sz w:val="24"/>
                <w:szCs w:val="24"/>
              </w:rPr>
            </w:pPr>
          </w:p>
        </w:tc>
      </w:tr>
      <w:tr w:rsidR="009866CE" w:rsidRPr="00375FF4" w:rsidTr="009866CE">
        <w:tc>
          <w:tcPr>
            <w:tcW w:w="624" w:type="dxa"/>
            <w:vMerge/>
          </w:tcPr>
          <w:p w:rsidR="009866CE" w:rsidRPr="00375FF4" w:rsidRDefault="009866CE">
            <w:pPr>
              <w:rPr>
                <w:sz w:val="24"/>
                <w:szCs w:val="24"/>
              </w:rPr>
            </w:pPr>
          </w:p>
        </w:tc>
        <w:tc>
          <w:tcPr>
            <w:tcW w:w="2438" w:type="dxa"/>
            <w:vMerge/>
          </w:tcPr>
          <w:p w:rsidR="009866CE" w:rsidRPr="00375FF4" w:rsidRDefault="009866CE">
            <w:pPr>
              <w:rPr>
                <w:sz w:val="24"/>
                <w:szCs w:val="24"/>
              </w:rPr>
            </w:pPr>
          </w:p>
        </w:tc>
        <w:tc>
          <w:tcPr>
            <w:tcW w:w="1587" w:type="dxa"/>
          </w:tcPr>
          <w:p w:rsidR="009866CE" w:rsidRPr="00375FF4" w:rsidRDefault="009866CE">
            <w:pPr>
              <w:pStyle w:val="ConsPlusNormal"/>
              <w:rPr>
                <w:rFonts w:ascii="Times New Roman" w:hAnsi="Times New Roman" w:cs="Times New Roman"/>
                <w:sz w:val="24"/>
                <w:szCs w:val="24"/>
              </w:rPr>
            </w:pPr>
            <w:r w:rsidRPr="00375FF4">
              <w:rPr>
                <w:rFonts w:ascii="Times New Roman" w:hAnsi="Times New Roman" w:cs="Times New Roman"/>
                <w:sz w:val="24"/>
                <w:szCs w:val="24"/>
              </w:rPr>
              <w:t>Сумма затрат,</w:t>
            </w:r>
          </w:p>
          <w:p w:rsidR="009866CE" w:rsidRPr="00375FF4" w:rsidRDefault="009866CE">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9866CE" w:rsidRPr="00375FF4" w:rsidRDefault="009866CE">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9866CE" w:rsidRPr="009866CE" w:rsidRDefault="009866CE" w:rsidP="001764EE">
            <w:pPr>
              <w:pStyle w:val="ConsPlusCell"/>
              <w:widowControl/>
              <w:jc w:val="center"/>
              <w:rPr>
                <w:rFonts w:ascii="Times New Roman" w:hAnsi="Times New Roman" w:cs="Times New Roman"/>
                <w:sz w:val="24"/>
                <w:szCs w:val="24"/>
              </w:rPr>
            </w:pPr>
            <w:r w:rsidRPr="009866CE">
              <w:rPr>
                <w:rFonts w:ascii="Times New Roman" w:hAnsi="Times New Roman" w:cs="Times New Roman"/>
                <w:sz w:val="24"/>
                <w:szCs w:val="24"/>
              </w:rPr>
              <w:t>16 500,0</w:t>
            </w:r>
          </w:p>
        </w:tc>
        <w:tc>
          <w:tcPr>
            <w:tcW w:w="1134" w:type="dxa"/>
          </w:tcPr>
          <w:p w:rsidR="009866CE" w:rsidRPr="009866CE" w:rsidRDefault="009866CE" w:rsidP="001764EE">
            <w:pPr>
              <w:pStyle w:val="ConsPlusCell"/>
              <w:widowControl/>
              <w:jc w:val="center"/>
              <w:rPr>
                <w:rFonts w:ascii="Times New Roman" w:hAnsi="Times New Roman" w:cs="Times New Roman"/>
                <w:sz w:val="24"/>
                <w:szCs w:val="24"/>
              </w:rPr>
            </w:pPr>
            <w:r w:rsidRPr="009866CE">
              <w:rPr>
                <w:rFonts w:ascii="Times New Roman" w:hAnsi="Times New Roman" w:cs="Times New Roman"/>
                <w:sz w:val="24"/>
                <w:szCs w:val="24"/>
              </w:rPr>
              <w:t>25 000,0</w:t>
            </w:r>
          </w:p>
        </w:tc>
        <w:tc>
          <w:tcPr>
            <w:tcW w:w="1134" w:type="dxa"/>
          </w:tcPr>
          <w:p w:rsidR="009866CE" w:rsidRPr="009866CE" w:rsidRDefault="009866CE" w:rsidP="001764EE">
            <w:pPr>
              <w:pStyle w:val="ConsPlusCell"/>
              <w:widowControl/>
              <w:jc w:val="center"/>
              <w:rPr>
                <w:rFonts w:ascii="Times New Roman" w:hAnsi="Times New Roman" w:cs="Times New Roman"/>
                <w:sz w:val="24"/>
                <w:szCs w:val="24"/>
              </w:rPr>
            </w:pPr>
            <w:r w:rsidRPr="009866CE">
              <w:rPr>
                <w:rFonts w:ascii="Times New Roman" w:hAnsi="Times New Roman" w:cs="Times New Roman"/>
                <w:sz w:val="24"/>
                <w:szCs w:val="24"/>
              </w:rPr>
              <w:t>24 000,0</w:t>
            </w:r>
          </w:p>
        </w:tc>
        <w:tc>
          <w:tcPr>
            <w:tcW w:w="1134" w:type="dxa"/>
          </w:tcPr>
          <w:p w:rsidR="009866CE" w:rsidRPr="009866CE" w:rsidRDefault="009866CE" w:rsidP="001764EE">
            <w:pPr>
              <w:pStyle w:val="ConsPlusCell"/>
              <w:widowControl/>
              <w:jc w:val="center"/>
              <w:rPr>
                <w:rFonts w:ascii="Times New Roman" w:hAnsi="Times New Roman" w:cs="Times New Roman"/>
                <w:sz w:val="24"/>
                <w:szCs w:val="24"/>
              </w:rPr>
            </w:pPr>
            <w:r w:rsidRPr="009866CE">
              <w:rPr>
                <w:rFonts w:ascii="Times New Roman" w:hAnsi="Times New Roman" w:cs="Times New Roman"/>
                <w:sz w:val="24"/>
                <w:szCs w:val="24"/>
              </w:rPr>
              <w:t>30 000,0</w:t>
            </w:r>
          </w:p>
        </w:tc>
        <w:tc>
          <w:tcPr>
            <w:tcW w:w="1134" w:type="dxa"/>
          </w:tcPr>
          <w:p w:rsidR="009866CE" w:rsidRPr="009866CE" w:rsidRDefault="009866CE" w:rsidP="001764EE">
            <w:pPr>
              <w:pStyle w:val="ConsPlusCell"/>
              <w:widowControl/>
              <w:jc w:val="center"/>
              <w:rPr>
                <w:rFonts w:ascii="Times New Roman" w:hAnsi="Times New Roman" w:cs="Times New Roman"/>
                <w:sz w:val="24"/>
                <w:szCs w:val="24"/>
              </w:rPr>
            </w:pPr>
            <w:r w:rsidRPr="009866CE">
              <w:rPr>
                <w:rFonts w:ascii="Times New Roman" w:hAnsi="Times New Roman" w:cs="Times New Roman"/>
                <w:sz w:val="24"/>
                <w:szCs w:val="24"/>
              </w:rPr>
              <w:t>30 000,0</w:t>
            </w:r>
          </w:p>
        </w:tc>
        <w:tc>
          <w:tcPr>
            <w:tcW w:w="1134" w:type="dxa"/>
          </w:tcPr>
          <w:p w:rsidR="009866CE" w:rsidRPr="009866CE" w:rsidRDefault="009866CE" w:rsidP="001764EE">
            <w:pPr>
              <w:pStyle w:val="ConsPlusCell"/>
              <w:widowControl/>
              <w:rPr>
                <w:rFonts w:ascii="Times New Roman" w:hAnsi="Times New Roman" w:cs="Times New Roman"/>
                <w:sz w:val="24"/>
                <w:szCs w:val="24"/>
              </w:rPr>
            </w:pPr>
            <w:r w:rsidRPr="009866CE">
              <w:rPr>
                <w:rFonts w:ascii="Times New Roman" w:hAnsi="Times New Roman" w:cs="Times New Roman"/>
                <w:sz w:val="24"/>
                <w:szCs w:val="24"/>
              </w:rPr>
              <w:t>125 500,0</w:t>
            </w:r>
          </w:p>
        </w:tc>
        <w:tc>
          <w:tcPr>
            <w:tcW w:w="1020" w:type="dxa"/>
            <w:vMerge/>
          </w:tcPr>
          <w:p w:rsidR="009866CE" w:rsidRPr="00375FF4" w:rsidRDefault="009866CE">
            <w:pPr>
              <w:rPr>
                <w:sz w:val="24"/>
                <w:szCs w:val="24"/>
              </w:rPr>
            </w:pPr>
          </w:p>
        </w:tc>
        <w:tc>
          <w:tcPr>
            <w:tcW w:w="1814" w:type="dxa"/>
            <w:vMerge/>
          </w:tcPr>
          <w:p w:rsidR="009866CE" w:rsidRPr="00375FF4" w:rsidRDefault="009866CE">
            <w:pPr>
              <w:rPr>
                <w:sz w:val="24"/>
                <w:szCs w:val="24"/>
              </w:rPr>
            </w:pPr>
          </w:p>
        </w:tc>
      </w:tr>
      <w:tr w:rsidR="009866CE" w:rsidRPr="00375FF4" w:rsidTr="009866CE">
        <w:tc>
          <w:tcPr>
            <w:tcW w:w="624" w:type="dxa"/>
            <w:vMerge/>
          </w:tcPr>
          <w:p w:rsidR="009866CE" w:rsidRPr="00375FF4" w:rsidRDefault="009866CE">
            <w:pPr>
              <w:rPr>
                <w:sz w:val="24"/>
                <w:szCs w:val="24"/>
              </w:rPr>
            </w:pPr>
          </w:p>
        </w:tc>
        <w:tc>
          <w:tcPr>
            <w:tcW w:w="2438" w:type="dxa"/>
            <w:vMerge/>
          </w:tcPr>
          <w:p w:rsidR="009866CE" w:rsidRPr="00375FF4" w:rsidRDefault="009866CE">
            <w:pPr>
              <w:rPr>
                <w:sz w:val="24"/>
                <w:szCs w:val="24"/>
              </w:rPr>
            </w:pPr>
          </w:p>
        </w:tc>
        <w:tc>
          <w:tcPr>
            <w:tcW w:w="1587" w:type="dxa"/>
          </w:tcPr>
          <w:p w:rsidR="009866CE" w:rsidRPr="00375FF4" w:rsidRDefault="009866CE">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9866CE" w:rsidRPr="00375FF4" w:rsidRDefault="009866CE">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9866CE" w:rsidRPr="009866CE" w:rsidRDefault="009866CE" w:rsidP="001764EE">
            <w:pPr>
              <w:pStyle w:val="ConsPlusCell"/>
              <w:widowControl/>
              <w:jc w:val="center"/>
              <w:rPr>
                <w:rFonts w:ascii="Times New Roman" w:hAnsi="Times New Roman" w:cs="Times New Roman"/>
                <w:sz w:val="24"/>
                <w:szCs w:val="24"/>
              </w:rPr>
            </w:pPr>
            <w:r w:rsidRPr="009866CE">
              <w:rPr>
                <w:rFonts w:ascii="Times New Roman" w:hAnsi="Times New Roman" w:cs="Times New Roman"/>
                <w:sz w:val="24"/>
                <w:szCs w:val="24"/>
              </w:rPr>
              <w:t>-</w:t>
            </w:r>
          </w:p>
        </w:tc>
        <w:tc>
          <w:tcPr>
            <w:tcW w:w="1134" w:type="dxa"/>
          </w:tcPr>
          <w:p w:rsidR="009866CE" w:rsidRPr="009866CE" w:rsidRDefault="009866CE" w:rsidP="001764EE">
            <w:pPr>
              <w:pStyle w:val="ConsPlusCell"/>
              <w:widowControl/>
              <w:jc w:val="center"/>
              <w:rPr>
                <w:rFonts w:ascii="Times New Roman" w:hAnsi="Times New Roman" w:cs="Times New Roman"/>
                <w:sz w:val="24"/>
                <w:szCs w:val="24"/>
              </w:rPr>
            </w:pPr>
            <w:r w:rsidRPr="009866CE">
              <w:rPr>
                <w:rFonts w:ascii="Times New Roman" w:hAnsi="Times New Roman" w:cs="Times New Roman"/>
                <w:sz w:val="24"/>
                <w:szCs w:val="24"/>
              </w:rPr>
              <w:t>-</w:t>
            </w:r>
          </w:p>
        </w:tc>
        <w:tc>
          <w:tcPr>
            <w:tcW w:w="1134" w:type="dxa"/>
          </w:tcPr>
          <w:p w:rsidR="009866CE" w:rsidRPr="009866CE" w:rsidRDefault="009866CE" w:rsidP="001764EE">
            <w:pPr>
              <w:pStyle w:val="ConsPlusCell"/>
              <w:widowControl/>
              <w:jc w:val="center"/>
              <w:rPr>
                <w:rFonts w:ascii="Times New Roman" w:hAnsi="Times New Roman" w:cs="Times New Roman"/>
                <w:sz w:val="24"/>
                <w:szCs w:val="24"/>
              </w:rPr>
            </w:pPr>
            <w:r w:rsidRPr="009866CE">
              <w:rPr>
                <w:rFonts w:ascii="Times New Roman" w:hAnsi="Times New Roman" w:cs="Times New Roman"/>
                <w:sz w:val="24"/>
                <w:szCs w:val="24"/>
              </w:rPr>
              <w:t>-</w:t>
            </w:r>
          </w:p>
        </w:tc>
        <w:tc>
          <w:tcPr>
            <w:tcW w:w="1134" w:type="dxa"/>
          </w:tcPr>
          <w:p w:rsidR="009866CE" w:rsidRPr="009866CE" w:rsidRDefault="009866CE" w:rsidP="001764EE">
            <w:pPr>
              <w:pStyle w:val="ConsPlusCell"/>
              <w:widowControl/>
              <w:jc w:val="center"/>
              <w:rPr>
                <w:rFonts w:ascii="Times New Roman" w:hAnsi="Times New Roman" w:cs="Times New Roman"/>
                <w:sz w:val="24"/>
                <w:szCs w:val="24"/>
              </w:rPr>
            </w:pPr>
            <w:r w:rsidRPr="009866CE">
              <w:rPr>
                <w:rFonts w:ascii="Times New Roman" w:hAnsi="Times New Roman" w:cs="Times New Roman"/>
                <w:sz w:val="24"/>
                <w:szCs w:val="24"/>
              </w:rPr>
              <w:t>-</w:t>
            </w:r>
          </w:p>
        </w:tc>
        <w:tc>
          <w:tcPr>
            <w:tcW w:w="1134" w:type="dxa"/>
          </w:tcPr>
          <w:p w:rsidR="009866CE" w:rsidRPr="009866CE" w:rsidRDefault="009866CE" w:rsidP="001764EE">
            <w:pPr>
              <w:pStyle w:val="ConsPlusCell"/>
              <w:widowControl/>
              <w:jc w:val="center"/>
              <w:rPr>
                <w:rFonts w:ascii="Times New Roman" w:hAnsi="Times New Roman" w:cs="Times New Roman"/>
                <w:sz w:val="24"/>
                <w:szCs w:val="24"/>
              </w:rPr>
            </w:pPr>
            <w:r w:rsidRPr="009866CE">
              <w:rPr>
                <w:rFonts w:ascii="Times New Roman" w:hAnsi="Times New Roman" w:cs="Times New Roman"/>
                <w:sz w:val="24"/>
                <w:szCs w:val="24"/>
              </w:rPr>
              <w:t>-</w:t>
            </w:r>
          </w:p>
        </w:tc>
        <w:tc>
          <w:tcPr>
            <w:tcW w:w="1134" w:type="dxa"/>
          </w:tcPr>
          <w:p w:rsidR="009866CE" w:rsidRPr="009866CE" w:rsidRDefault="009866CE" w:rsidP="001764EE">
            <w:pPr>
              <w:pStyle w:val="ConsPlusCell"/>
              <w:widowControl/>
              <w:jc w:val="center"/>
              <w:rPr>
                <w:rFonts w:ascii="Times New Roman" w:hAnsi="Times New Roman" w:cs="Times New Roman"/>
                <w:sz w:val="24"/>
                <w:szCs w:val="24"/>
              </w:rPr>
            </w:pPr>
            <w:r w:rsidRPr="009866CE">
              <w:rPr>
                <w:rFonts w:ascii="Times New Roman" w:hAnsi="Times New Roman" w:cs="Times New Roman"/>
                <w:sz w:val="24"/>
                <w:szCs w:val="24"/>
              </w:rPr>
              <w:t>-</w:t>
            </w:r>
          </w:p>
        </w:tc>
        <w:tc>
          <w:tcPr>
            <w:tcW w:w="1020" w:type="dxa"/>
            <w:vMerge/>
          </w:tcPr>
          <w:p w:rsidR="009866CE" w:rsidRPr="00375FF4" w:rsidRDefault="009866CE">
            <w:pPr>
              <w:rPr>
                <w:sz w:val="24"/>
                <w:szCs w:val="24"/>
              </w:rPr>
            </w:pPr>
          </w:p>
        </w:tc>
        <w:tc>
          <w:tcPr>
            <w:tcW w:w="1814" w:type="dxa"/>
            <w:vMerge/>
          </w:tcPr>
          <w:p w:rsidR="009866CE" w:rsidRPr="00375FF4" w:rsidRDefault="009866CE">
            <w:pPr>
              <w:rPr>
                <w:sz w:val="24"/>
                <w:szCs w:val="24"/>
              </w:rPr>
            </w:pPr>
          </w:p>
        </w:tc>
      </w:tr>
      <w:tr w:rsidR="009866CE" w:rsidRPr="00375FF4" w:rsidTr="009866CE">
        <w:tc>
          <w:tcPr>
            <w:tcW w:w="624" w:type="dxa"/>
            <w:vMerge/>
          </w:tcPr>
          <w:p w:rsidR="009866CE" w:rsidRPr="00375FF4" w:rsidRDefault="009866CE">
            <w:pPr>
              <w:rPr>
                <w:sz w:val="24"/>
                <w:szCs w:val="24"/>
              </w:rPr>
            </w:pPr>
          </w:p>
        </w:tc>
        <w:tc>
          <w:tcPr>
            <w:tcW w:w="2438" w:type="dxa"/>
            <w:vMerge/>
          </w:tcPr>
          <w:p w:rsidR="009866CE" w:rsidRPr="00375FF4" w:rsidRDefault="009866CE">
            <w:pPr>
              <w:rPr>
                <w:sz w:val="24"/>
                <w:szCs w:val="24"/>
              </w:rPr>
            </w:pPr>
          </w:p>
        </w:tc>
        <w:tc>
          <w:tcPr>
            <w:tcW w:w="1587" w:type="dxa"/>
          </w:tcPr>
          <w:p w:rsidR="009866CE" w:rsidRPr="00375FF4" w:rsidRDefault="009866CE">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9866CE" w:rsidRPr="00375FF4" w:rsidRDefault="009866CE">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9866CE" w:rsidRPr="009866CE" w:rsidRDefault="009866CE" w:rsidP="001764EE">
            <w:pPr>
              <w:pStyle w:val="ConsPlusCell"/>
              <w:widowControl/>
              <w:jc w:val="center"/>
              <w:rPr>
                <w:rFonts w:ascii="Times New Roman" w:hAnsi="Times New Roman" w:cs="Times New Roman"/>
                <w:sz w:val="24"/>
                <w:szCs w:val="24"/>
              </w:rPr>
            </w:pPr>
            <w:r w:rsidRPr="009866CE">
              <w:rPr>
                <w:rFonts w:ascii="Times New Roman" w:hAnsi="Times New Roman" w:cs="Times New Roman"/>
                <w:sz w:val="24"/>
                <w:szCs w:val="24"/>
              </w:rPr>
              <w:t>16 500,0</w:t>
            </w:r>
          </w:p>
        </w:tc>
        <w:tc>
          <w:tcPr>
            <w:tcW w:w="1134" w:type="dxa"/>
          </w:tcPr>
          <w:p w:rsidR="009866CE" w:rsidRPr="009866CE" w:rsidRDefault="009866CE" w:rsidP="001764EE">
            <w:pPr>
              <w:pStyle w:val="ConsPlusCell"/>
              <w:widowControl/>
              <w:jc w:val="center"/>
              <w:rPr>
                <w:rFonts w:ascii="Times New Roman" w:hAnsi="Times New Roman" w:cs="Times New Roman"/>
                <w:sz w:val="24"/>
                <w:szCs w:val="24"/>
              </w:rPr>
            </w:pPr>
            <w:r w:rsidRPr="009866CE">
              <w:rPr>
                <w:rFonts w:ascii="Times New Roman" w:hAnsi="Times New Roman" w:cs="Times New Roman"/>
                <w:sz w:val="24"/>
                <w:szCs w:val="24"/>
              </w:rPr>
              <w:t>25 000,0</w:t>
            </w:r>
          </w:p>
        </w:tc>
        <w:tc>
          <w:tcPr>
            <w:tcW w:w="1134" w:type="dxa"/>
          </w:tcPr>
          <w:p w:rsidR="009866CE" w:rsidRPr="009866CE" w:rsidRDefault="009866CE" w:rsidP="001764EE">
            <w:pPr>
              <w:pStyle w:val="ConsPlusCell"/>
              <w:widowControl/>
              <w:jc w:val="center"/>
              <w:rPr>
                <w:rFonts w:ascii="Times New Roman" w:hAnsi="Times New Roman" w:cs="Times New Roman"/>
                <w:sz w:val="24"/>
                <w:szCs w:val="24"/>
              </w:rPr>
            </w:pPr>
            <w:r w:rsidRPr="009866CE">
              <w:rPr>
                <w:rFonts w:ascii="Times New Roman" w:hAnsi="Times New Roman" w:cs="Times New Roman"/>
                <w:sz w:val="24"/>
                <w:szCs w:val="24"/>
              </w:rPr>
              <w:t>24 000,0</w:t>
            </w:r>
          </w:p>
        </w:tc>
        <w:tc>
          <w:tcPr>
            <w:tcW w:w="1134" w:type="dxa"/>
          </w:tcPr>
          <w:p w:rsidR="009866CE" w:rsidRPr="009866CE" w:rsidRDefault="009866CE" w:rsidP="001764EE">
            <w:pPr>
              <w:pStyle w:val="ConsPlusCell"/>
              <w:widowControl/>
              <w:jc w:val="center"/>
              <w:rPr>
                <w:rFonts w:ascii="Times New Roman" w:hAnsi="Times New Roman" w:cs="Times New Roman"/>
                <w:sz w:val="24"/>
                <w:szCs w:val="24"/>
              </w:rPr>
            </w:pPr>
            <w:r w:rsidRPr="009866CE">
              <w:rPr>
                <w:rFonts w:ascii="Times New Roman" w:hAnsi="Times New Roman" w:cs="Times New Roman"/>
                <w:sz w:val="24"/>
                <w:szCs w:val="24"/>
              </w:rPr>
              <w:t>30 000,0</w:t>
            </w:r>
          </w:p>
        </w:tc>
        <w:tc>
          <w:tcPr>
            <w:tcW w:w="1134" w:type="dxa"/>
          </w:tcPr>
          <w:p w:rsidR="009866CE" w:rsidRPr="009866CE" w:rsidRDefault="009866CE" w:rsidP="001764EE">
            <w:pPr>
              <w:pStyle w:val="ConsPlusCell"/>
              <w:widowControl/>
              <w:jc w:val="center"/>
              <w:rPr>
                <w:rFonts w:ascii="Times New Roman" w:hAnsi="Times New Roman" w:cs="Times New Roman"/>
                <w:sz w:val="24"/>
                <w:szCs w:val="24"/>
              </w:rPr>
            </w:pPr>
            <w:r w:rsidRPr="009866CE">
              <w:rPr>
                <w:rFonts w:ascii="Times New Roman" w:hAnsi="Times New Roman" w:cs="Times New Roman"/>
                <w:sz w:val="24"/>
                <w:szCs w:val="24"/>
              </w:rPr>
              <w:t>30 000,0</w:t>
            </w:r>
          </w:p>
        </w:tc>
        <w:tc>
          <w:tcPr>
            <w:tcW w:w="1134" w:type="dxa"/>
          </w:tcPr>
          <w:p w:rsidR="009866CE" w:rsidRPr="009866CE" w:rsidRDefault="009866CE" w:rsidP="001764EE">
            <w:pPr>
              <w:pStyle w:val="ConsPlusCell"/>
              <w:widowControl/>
              <w:rPr>
                <w:rFonts w:ascii="Times New Roman" w:hAnsi="Times New Roman" w:cs="Times New Roman"/>
                <w:sz w:val="24"/>
                <w:szCs w:val="24"/>
              </w:rPr>
            </w:pPr>
            <w:r w:rsidRPr="009866CE">
              <w:rPr>
                <w:rFonts w:ascii="Times New Roman" w:hAnsi="Times New Roman" w:cs="Times New Roman"/>
                <w:sz w:val="24"/>
                <w:szCs w:val="24"/>
              </w:rPr>
              <w:t>125 500,0</w:t>
            </w:r>
          </w:p>
        </w:tc>
        <w:tc>
          <w:tcPr>
            <w:tcW w:w="1020" w:type="dxa"/>
            <w:vMerge/>
          </w:tcPr>
          <w:p w:rsidR="009866CE" w:rsidRPr="00375FF4" w:rsidRDefault="009866CE">
            <w:pPr>
              <w:rPr>
                <w:sz w:val="24"/>
                <w:szCs w:val="24"/>
              </w:rPr>
            </w:pPr>
          </w:p>
        </w:tc>
        <w:tc>
          <w:tcPr>
            <w:tcW w:w="1814" w:type="dxa"/>
            <w:vMerge/>
          </w:tcPr>
          <w:p w:rsidR="009866CE" w:rsidRPr="00375FF4" w:rsidRDefault="009866CE">
            <w:pPr>
              <w:rPr>
                <w:sz w:val="24"/>
                <w:szCs w:val="24"/>
              </w:rPr>
            </w:pPr>
          </w:p>
        </w:tc>
      </w:tr>
      <w:tr w:rsidR="009866CE" w:rsidRPr="00375FF4" w:rsidTr="009866CE">
        <w:tc>
          <w:tcPr>
            <w:tcW w:w="624" w:type="dxa"/>
            <w:vMerge/>
          </w:tcPr>
          <w:p w:rsidR="009866CE" w:rsidRPr="00375FF4" w:rsidRDefault="009866CE">
            <w:pPr>
              <w:rPr>
                <w:sz w:val="24"/>
                <w:szCs w:val="24"/>
              </w:rPr>
            </w:pPr>
          </w:p>
        </w:tc>
        <w:tc>
          <w:tcPr>
            <w:tcW w:w="2438" w:type="dxa"/>
            <w:vMerge/>
          </w:tcPr>
          <w:p w:rsidR="009866CE" w:rsidRPr="00375FF4" w:rsidRDefault="009866CE">
            <w:pPr>
              <w:rPr>
                <w:sz w:val="24"/>
                <w:szCs w:val="24"/>
              </w:rPr>
            </w:pPr>
          </w:p>
        </w:tc>
        <w:tc>
          <w:tcPr>
            <w:tcW w:w="1587" w:type="dxa"/>
          </w:tcPr>
          <w:p w:rsidR="009866CE" w:rsidRPr="00375FF4" w:rsidRDefault="009866CE">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9866CE" w:rsidRPr="00375FF4" w:rsidRDefault="009866CE">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9866CE" w:rsidRPr="009866CE" w:rsidRDefault="009866CE" w:rsidP="001764EE">
            <w:pPr>
              <w:pStyle w:val="ConsPlusCell"/>
              <w:widowControl/>
              <w:jc w:val="center"/>
              <w:rPr>
                <w:rFonts w:ascii="Times New Roman" w:hAnsi="Times New Roman" w:cs="Times New Roman"/>
                <w:sz w:val="24"/>
                <w:szCs w:val="24"/>
              </w:rPr>
            </w:pPr>
            <w:r w:rsidRPr="009866CE">
              <w:rPr>
                <w:rFonts w:ascii="Times New Roman" w:hAnsi="Times New Roman" w:cs="Times New Roman"/>
                <w:sz w:val="24"/>
                <w:szCs w:val="24"/>
              </w:rPr>
              <w:t>-</w:t>
            </w:r>
          </w:p>
        </w:tc>
        <w:tc>
          <w:tcPr>
            <w:tcW w:w="1134" w:type="dxa"/>
          </w:tcPr>
          <w:p w:rsidR="009866CE" w:rsidRPr="009866CE" w:rsidRDefault="009866CE" w:rsidP="001764EE">
            <w:pPr>
              <w:pStyle w:val="ConsPlusCell"/>
              <w:widowControl/>
              <w:jc w:val="center"/>
              <w:rPr>
                <w:rFonts w:ascii="Times New Roman" w:hAnsi="Times New Roman" w:cs="Times New Roman"/>
                <w:sz w:val="24"/>
                <w:szCs w:val="24"/>
              </w:rPr>
            </w:pPr>
            <w:r w:rsidRPr="009866CE">
              <w:rPr>
                <w:rFonts w:ascii="Times New Roman" w:hAnsi="Times New Roman" w:cs="Times New Roman"/>
                <w:sz w:val="24"/>
                <w:szCs w:val="24"/>
              </w:rPr>
              <w:t>-</w:t>
            </w:r>
          </w:p>
        </w:tc>
        <w:tc>
          <w:tcPr>
            <w:tcW w:w="1134" w:type="dxa"/>
          </w:tcPr>
          <w:p w:rsidR="009866CE" w:rsidRPr="009866CE" w:rsidRDefault="009866CE" w:rsidP="001764EE">
            <w:pPr>
              <w:pStyle w:val="ConsPlusCell"/>
              <w:widowControl/>
              <w:jc w:val="center"/>
              <w:rPr>
                <w:rFonts w:ascii="Times New Roman" w:hAnsi="Times New Roman" w:cs="Times New Roman"/>
                <w:sz w:val="24"/>
                <w:szCs w:val="24"/>
              </w:rPr>
            </w:pPr>
            <w:r w:rsidRPr="009866CE">
              <w:rPr>
                <w:rFonts w:ascii="Times New Roman" w:hAnsi="Times New Roman" w:cs="Times New Roman"/>
                <w:sz w:val="24"/>
                <w:szCs w:val="24"/>
              </w:rPr>
              <w:t>-</w:t>
            </w:r>
          </w:p>
        </w:tc>
        <w:tc>
          <w:tcPr>
            <w:tcW w:w="1134" w:type="dxa"/>
          </w:tcPr>
          <w:p w:rsidR="009866CE" w:rsidRPr="009866CE" w:rsidRDefault="009866CE" w:rsidP="001764EE">
            <w:pPr>
              <w:pStyle w:val="ConsPlusCell"/>
              <w:widowControl/>
              <w:jc w:val="center"/>
              <w:rPr>
                <w:rFonts w:ascii="Times New Roman" w:hAnsi="Times New Roman" w:cs="Times New Roman"/>
                <w:sz w:val="24"/>
                <w:szCs w:val="24"/>
              </w:rPr>
            </w:pPr>
            <w:r w:rsidRPr="009866CE">
              <w:rPr>
                <w:rFonts w:ascii="Times New Roman" w:hAnsi="Times New Roman" w:cs="Times New Roman"/>
                <w:sz w:val="24"/>
                <w:szCs w:val="24"/>
              </w:rPr>
              <w:t>-</w:t>
            </w:r>
          </w:p>
        </w:tc>
        <w:tc>
          <w:tcPr>
            <w:tcW w:w="1134" w:type="dxa"/>
          </w:tcPr>
          <w:p w:rsidR="009866CE" w:rsidRPr="009866CE" w:rsidRDefault="009866CE" w:rsidP="001764EE">
            <w:pPr>
              <w:pStyle w:val="ConsPlusCell"/>
              <w:widowControl/>
              <w:jc w:val="center"/>
              <w:rPr>
                <w:rFonts w:ascii="Times New Roman" w:hAnsi="Times New Roman" w:cs="Times New Roman"/>
                <w:sz w:val="24"/>
                <w:szCs w:val="24"/>
              </w:rPr>
            </w:pPr>
            <w:r w:rsidRPr="009866CE">
              <w:rPr>
                <w:rFonts w:ascii="Times New Roman" w:hAnsi="Times New Roman" w:cs="Times New Roman"/>
                <w:sz w:val="24"/>
                <w:szCs w:val="24"/>
              </w:rPr>
              <w:t>-</w:t>
            </w:r>
          </w:p>
        </w:tc>
        <w:tc>
          <w:tcPr>
            <w:tcW w:w="1134" w:type="dxa"/>
          </w:tcPr>
          <w:p w:rsidR="009866CE" w:rsidRPr="009866CE" w:rsidRDefault="009866CE" w:rsidP="001764EE">
            <w:pPr>
              <w:pStyle w:val="ConsPlusCell"/>
              <w:widowControl/>
              <w:jc w:val="center"/>
              <w:rPr>
                <w:rFonts w:ascii="Times New Roman" w:hAnsi="Times New Roman" w:cs="Times New Roman"/>
                <w:sz w:val="24"/>
                <w:szCs w:val="24"/>
              </w:rPr>
            </w:pPr>
            <w:r w:rsidRPr="009866CE">
              <w:rPr>
                <w:rFonts w:ascii="Times New Roman" w:hAnsi="Times New Roman" w:cs="Times New Roman"/>
                <w:sz w:val="24"/>
                <w:szCs w:val="24"/>
              </w:rPr>
              <w:t>-</w:t>
            </w:r>
          </w:p>
        </w:tc>
        <w:tc>
          <w:tcPr>
            <w:tcW w:w="1020" w:type="dxa"/>
            <w:vMerge/>
          </w:tcPr>
          <w:p w:rsidR="009866CE" w:rsidRPr="00375FF4" w:rsidRDefault="009866CE">
            <w:pPr>
              <w:rPr>
                <w:sz w:val="24"/>
                <w:szCs w:val="24"/>
              </w:rPr>
            </w:pPr>
          </w:p>
        </w:tc>
        <w:tc>
          <w:tcPr>
            <w:tcW w:w="1814" w:type="dxa"/>
            <w:vMerge/>
          </w:tcPr>
          <w:p w:rsidR="009866CE" w:rsidRPr="00375FF4" w:rsidRDefault="009866CE">
            <w:pPr>
              <w:rPr>
                <w:sz w:val="24"/>
                <w:szCs w:val="24"/>
              </w:rPr>
            </w:pPr>
          </w:p>
        </w:tc>
      </w:tr>
      <w:tr w:rsidR="009866CE" w:rsidRPr="00375FF4" w:rsidTr="009866CE">
        <w:tc>
          <w:tcPr>
            <w:tcW w:w="624" w:type="dxa"/>
            <w:vMerge/>
          </w:tcPr>
          <w:p w:rsidR="009866CE" w:rsidRPr="00375FF4" w:rsidRDefault="009866CE">
            <w:pPr>
              <w:rPr>
                <w:sz w:val="24"/>
                <w:szCs w:val="24"/>
              </w:rPr>
            </w:pPr>
          </w:p>
        </w:tc>
        <w:tc>
          <w:tcPr>
            <w:tcW w:w="2438" w:type="dxa"/>
            <w:vMerge/>
          </w:tcPr>
          <w:p w:rsidR="009866CE" w:rsidRPr="00375FF4" w:rsidRDefault="009866CE">
            <w:pPr>
              <w:rPr>
                <w:sz w:val="24"/>
                <w:szCs w:val="24"/>
              </w:rPr>
            </w:pPr>
          </w:p>
        </w:tc>
        <w:tc>
          <w:tcPr>
            <w:tcW w:w="1587" w:type="dxa"/>
          </w:tcPr>
          <w:p w:rsidR="009866CE" w:rsidRPr="00375FF4" w:rsidRDefault="009866CE">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9866CE" w:rsidRPr="00375FF4" w:rsidRDefault="009866CE">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9866CE" w:rsidRPr="009866CE" w:rsidRDefault="009866CE" w:rsidP="001764EE">
            <w:pPr>
              <w:pStyle w:val="ConsPlusCell"/>
              <w:widowControl/>
              <w:jc w:val="center"/>
              <w:rPr>
                <w:rFonts w:ascii="Times New Roman" w:hAnsi="Times New Roman" w:cs="Times New Roman"/>
                <w:sz w:val="24"/>
                <w:szCs w:val="24"/>
              </w:rPr>
            </w:pPr>
            <w:r w:rsidRPr="009866CE">
              <w:rPr>
                <w:rFonts w:ascii="Times New Roman" w:hAnsi="Times New Roman" w:cs="Times New Roman"/>
                <w:sz w:val="24"/>
                <w:szCs w:val="24"/>
              </w:rPr>
              <w:t>-</w:t>
            </w:r>
          </w:p>
        </w:tc>
        <w:tc>
          <w:tcPr>
            <w:tcW w:w="1134" w:type="dxa"/>
          </w:tcPr>
          <w:p w:rsidR="009866CE" w:rsidRPr="009866CE" w:rsidRDefault="009866CE" w:rsidP="001764EE">
            <w:pPr>
              <w:pStyle w:val="ConsPlusCell"/>
              <w:widowControl/>
              <w:jc w:val="center"/>
              <w:rPr>
                <w:rFonts w:ascii="Times New Roman" w:hAnsi="Times New Roman" w:cs="Times New Roman"/>
                <w:sz w:val="24"/>
                <w:szCs w:val="24"/>
              </w:rPr>
            </w:pPr>
            <w:r w:rsidRPr="009866CE">
              <w:rPr>
                <w:rFonts w:ascii="Times New Roman" w:hAnsi="Times New Roman" w:cs="Times New Roman"/>
                <w:sz w:val="24"/>
                <w:szCs w:val="24"/>
              </w:rPr>
              <w:t>-</w:t>
            </w:r>
          </w:p>
        </w:tc>
        <w:tc>
          <w:tcPr>
            <w:tcW w:w="1134" w:type="dxa"/>
          </w:tcPr>
          <w:p w:rsidR="009866CE" w:rsidRPr="009866CE" w:rsidRDefault="009866CE" w:rsidP="001764EE">
            <w:pPr>
              <w:pStyle w:val="ConsPlusCell"/>
              <w:widowControl/>
              <w:jc w:val="center"/>
              <w:rPr>
                <w:rFonts w:ascii="Times New Roman" w:hAnsi="Times New Roman" w:cs="Times New Roman"/>
                <w:sz w:val="24"/>
                <w:szCs w:val="24"/>
              </w:rPr>
            </w:pPr>
            <w:r w:rsidRPr="009866CE">
              <w:rPr>
                <w:rFonts w:ascii="Times New Roman" w:hAnsi="Times New Roman" w:cs="Times New Roman"/>
                <w:sz w:val="24"/>
                <w:szCs w:val="24"/>
              </w:rPr>
              <w:t>-</w:t>
            </w:r>
          </w:p>
        </w:tc>
        <w:tc>
          <w:tcPr>
            <w:tcW w:w="1134" w:type="dxa"/>
          </w:tcPr>
          <w:p w:rsidR="009866CE" w:rsidRPr="009866CE" w:rsidRDefault="009866CE" w:rsidP="001764EE">
            <w:pPr>
              <w:pStyle w:val="ConsPlusCell"/>
              <w:widowControl/>
              <w:jc w:val="center"/>
              <w:rPr>
                <w:rFonts w:ascii="Times New Roman" w:hAnsi="Times New Roman" w:cs="Times New Roman"/>
                <w:sz w:val="24"/>
                <w:szCs w:val="24"/>
              </w:rPr>
            </w:pPr>
            <w:r w:rsidRPr="009866CE">
              <w:rPr>
                <w:rFonts w:ascii="Times New Roman" w:hAnsi="Times New Roman" w:cs="Times New Roman"/>
                <w:sz w:val="24"/>
                <w:szCs w:val="24"/>
              </w:rPr>
              <w:t>-</w:t>
            </w:r>
          </w:p>
        </w:tc>
        <w:tc>
          <w:tcPr>
            <w:tcW w:w="1134" w:type="dxa"/>
          </w:tcPr>
          <w:p w:rsidR="009866CE" w:rsidRPr="009866CE" w:rsidRDefault="009866CE" w:rsidP="001764EE">
            <w:pPr>
              <w:pStyle w:val="ConsPlusCell"/>
              <w:widowControl/>
              <w:jc w:val="center"/>
              <w:rPr>
                <w:rFonts w:ascii="Times New Roman" w:hAnsi="Times New Roman" w:cs="Times New Roman"/>
                <w:sz w:val="24"/>
                <w:szCs w:val="24"/>
              </w:rPr>
            </w:pPr>
            <w:r w:rsidRPr="009866CE">
              <w:rPr>
                <w:rFonts w:ascii="Times New Roman" w:hAnsi="Times New Roman" w:cs="Times New Roman"/>
                <w:sz w:val="24"/>
                <w:szCs w:val="24"/>
              </w:rPr>
              <w:t>-</w:t>
            </w:r>
          </w:p>
        </w:tc>
        <w:tc>
          <w:tcPr>
            <w:tcW w:w="1134" w:type="dxa"/>
          </w:tcPr>
          <w:p w:rsidR="009866CE" w:rsidRPr="009866CE" w:rsidRDefault="009866CE" w:rsidP="001764EE">
            <w:pPr>
              <w:pStyle w:val="ConsPlusCell"/>
              <w:widowControl/>
              <w:jc w:val="center"/>
              <w:rPr>
                <w:rFonts w:ascii="Times New Roman" w:hAnsi="Times New Roman" w:cs="Times New Roman"/>
                <w:sz w:val="24"/>
                <w:szCs w:val="24"/>
              </w:rPr>
            </w:pPr>
            <w:r w:rsidRPr="009866CE">
              <w:rPr>
                <w:rFonts w:ascii="Times New Roman" w:hAnsi="Times New Roman" w:cs="Times New Roman"/>
                <w:sz w:val="24"/>
                <w:szCs w:val="24"/>
              </w:rPr>
              <w:t>-</w:t>
            </w:r>
          </w:p>
        </w:tc>
        <w:tc>
          <w:tcPr>
            <w:tcW w:w="1020" w:type="dxa"/>
            <w:vMerge/>
          </w:tcPr>
          <w:p w:rsidR="009866CE" w:rsidRPr="00375FF4" w:rsidRDefault="009866CE">
            <w:pPr>
              <w:rPr>
                <w:sz w:val="24"/>
                <w:szCs w:val="24"/>
              </w:rPr>
            </w:pPr>
          </w:p>
        </w:tc>
        <w:tc>
          <w:tcPr>
            <w:tcW w:w="1814" w:type="dxa"/>
            <w:vMerge/>
          </w:tcPr>
          <w:p w:rsidR="009866CE" w:rsidRPr="00375FF4" w:rsidRDefault="009866CE">
            <w:pPr>
              <w:rPr>
                <w:sz w:val="24"/>
                <w:szCs w:val="24"/>
              </w:rPr>
            </w:pPr>
          </w:p>
        </w:tc>
      </w:tr>
      <w:tr w:rsidR="00455254" w:rsidRPr="00375FF4" w:rsidTr="009866CE">
        <w:tc>
          <w:tcPr>
            <w:tcW w:w="62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29</w:t>
            </w:r>
          </w:p>
        </w:tc>
        <w:tc>
          <w:tcPr>
            <w:tcW w:w="2438"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Мониторинг размещения мелкорозничных торговых объектов на территории Новосибирской области</w:t>
            </w: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Количество</w:t>
            </w:r>
          </w:p>
        </w:tc>
        <w:tc>
          <w:tcPr>
            <w:tcW w:w="1020" w:type="dxa"/>
          </w:tcPr>
          <w:p w:rsidR="00455254" w:rsidRPr="00375FF4" w:rsidRDefault="00455254">
            <w:pPr>
              <w:pStyle w:val="ConsPlusNormal"/>
              <w:jc w:val="center"/>
              <w:rPr>
                <w:rFonts w:ascii="Times New Roman" w:hAnsi="Times New Roman" w:cs="Times New Roman"/>
                <w:sz w:val="24"/>
                <w:szCs w:val="24"/>
              </w:rPr>
            </w:pPr>
            <w:proofErr w:type="spellStart"/>
            <w:r w:rsidRPr="00375FF4">
              <w:rPr>
                <w:rFonts w:ascii="Times New Roman" w:hAnsi="Times New Roman" w:cs="Times New Roman"/>
                <w:sz w:val="24"/>
                <w:szCs w:val="24"/>
              </w:rPr>
              <w:t>МРиГО</w:t>
            </w:r>
            <w:proofErr w:type="spellEnd"/>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35</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35</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35</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35</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35</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35</w:t>
            </w:r>
          </w:p>
        </w:tc>
        <w:tc>
          <w:tcPr>
            <w:tcW w:w="1020" w:type="dxa"/>
            <w:vMerge w:val="restart"/>
          </w:tcPr>
          <w:p w:rsidR="00455254" w:rsidRPr="00375FF4" w:rsidRDefault="00455254">
            <w:pPr>
              <w:pStyle w:val="ConsPlusNormal"/>
              <w:rPr>
                <w:rFonts w:ascii="Times New Roman" w:hAnsi="Times New Roman" w:cs="Times New Roman"/>
                <w:sz w:val="24"/>
                <w:szCs w:val="24"/>
              </w:rPr>
            </w:pPr>
            <w:proofErr w:type="spellStart"/>
            <w:r w:rsidRPr="00375FF4">
              <w:rPr>
                <w:rFonts w:ascii="Times New Roman" w:hAnsi="Times New Roman" w:cs="Times New Roman"/>
                <w:sz w:val="24"/>
                <w:szCs w:val="24"/>
              </w:rPr>
              <w:t>Минпромторг</w:t>
            </w:r>
            <w:proofErr w:type="spellEnd"/>
            <w:r w:rsidRPr="00375FF4">
              <w:rPr>
                <w:rFonts w:ascii="Times New Roman" w:hAnsi="Times New Roman" w:cs="Times New Roman"/>
                <w:sz w:val="24"/>
                <w:szCs w:val="24"/>
              </w:rPr>
              <w:t xml:space="preserve"> НСО</w:t>
            </w:r>
          </w:p>
        </w:tc>
        <w:tc>
          <w:tcPr>
            <w:tcW w:w="181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Реализация комплекса мер, направленных на повышение конкуренции среди предприятий торговли</w:t>
            </w: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Стоимость единицы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Сумма затрат,</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6804" w:type="dxa"/>
            <w:gridSpan w:val="6"/>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Осуществляется в рамках текущей деятельности</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30</w:t>
            </w:r>
          </w:p>
        </w:tc>
        <w:tc>
          <w:tcPr>
            <w:tcW w:w="2438"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 xml:space="preserve">Организация и </w:t>
            </w:r>
            <w:r w:rsidRPr="00375FF4">
              <w:rPr>
                <w:rFonts w:ascii="Times New Roman" w:hAnsi="Times New Roman" w:cs="Times New Roman"/>
                <w:sz w:val="24"/>
                <w:szCs w:val="24"/>
              </w:rPr>
              <w:lastRenderedPageBreak/>
              <w:t>проведение совещаний по вопросу создания благоприятных условий для продвижения плодоовощной продукции на потребительский рынок Новосибирской области из стран ближнего и дальнего зарубежья</w:t>
            </w: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lastRenderedPageBreak/>
              <w:t>Количество</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заседан</w:t>
            </w:r>
            <w:r w:rsidRPr="00375FF4">
              <w:rPr>
                <w:rFonts w:ascii="Times New Roman" w:hAnsi="Times New Roman" w:cs="Times New Roman"/>
                <w:sz w:val="24"/>
                <w:szCs w:val="24"/>
              </w:rPr>
              <w:lastRenderedPageBreak/>
              <w:t>ий</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lastRenderedPageBreak/>
              <w:t>3</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3</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3</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3</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3</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15</w:t>
            </w:r>
          </w:p>
        </w:tc>
        <w:tc>
          <w:tcPr>
            <w:tcW w:w="1020" w:type="dxa"/>
            <w:vMerge w:val="restart"/>
          </w:tcPr>
          <w:p w:rsidR="00455254" w:rsidRPr="00375FF4" w:rsidRDefault="00455254">
            <w:pPr>
              <w:pStyle w:val="ConsPlusNormal"/>
              <w:rPr>
                <w:rFonts w:ascii="Times New Roman" w:hAnsi="Times New Roman" w:cs="Times New Roman"/>
                <w:sz w:val="24"/>
                <w:szCs w:val="24"/>
              </w:rPr>
            </w:pPr>
            <w:proofErr w:type="spellStart"/>
            <w:r w:rsidRPr="00375FF4">
              <w:rPr>
                <w:rFonts w:ascii="Times New Roman" w:hAnsi="Times New Roman" w:cs="Times New Roman"/>
                <w:sz w:val="24"/>
                <w:szCs w:val="24"/>
              </w:rPr>
              <w:t>Минпро</w:t>
            </w:r>
            <w:r w:rsidRPr="00375FF4">
              <w:rPr>
                <w:rFonts w:ascii="Times New Roman" w:hAnsi="Times New Roman" w:cs="Times New Roman"/>
                <w:sz w:val="24"/>
                <w:szCs w:val="24"/>
              </w:rPr>
              <w:lastRenderedPageBreak/>
              <w:t>мторг</w:t>
            </w:r>
            <w:proofErr w:type="spellEnd"/>
            <w:r w:rsidRPr="00375FF4">
              <w:rPr>
                <w:rFonts w:ascii="Times New Roman" w:hAnsi="Times New Roman" w:cs="Times New Roman"/>
                <w:sz w:val="24"/>
                <w:szCs w:val="24"/>
              </w:rPr>
              <w:t xml:space="preserve"> НСО</w:t>
            </w:r>
          </w:p>
        </w:tc>
        <w:tc>
          <w:tcPr>
            <w:tcW w:w="181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lastRenderedPageBreak/>
              <w:t xml:space="preserve">Выработка </w:t>
            </w:r>
            <w:r w:rsidRPr="00375FF4">
              <w:rPr>
                <w:rFonts w:ascii="Times New Roman" w:hAnsi="Times New Roman" w:cs="Times New Roman"/>
                <w:sz w:val="24"/>
                <w:szCs w:val="24"/>
              </w:rPr>
              <w:lastRenderedPageBreak/>
              <w:t>комплекса мер, способствующих обеспечению населения широким ассортиментом продовольственных товаров</w:t>
            </w: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Стоимость единицы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Сумма затрат,</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6804" w:type="dxa"/>
            <w:gridSpan w:val="6"/>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Не требует финансирования в рамках Программы</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31</w:t>
            </w:r>
          </w:p>
        </w:tc>
        <w:tc>
          <w:tcPr>
            <w:tcW w:w="2438"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 xml:space="preserve">Проведение мероприятий, направленных на стимулирование заключения долгосрочных договоров на поставку продукции, произведенной местными товаропроизводителями, предприятиям оптовой и розничной </w:t>
            </w:r>
            <w:r w:rsidRPr="00375FF4">
              <w:rPr>
                <w:rFonts w:ascii="Times New Roman" w:hAnsi="Times New Roman" w:cs="Times New Roman"/>
                <w:sz w:val="24"/>
                <w:szCs w:val="24"/>
              </w:rPr>
              <w:lastRenderedPageBreak/>
              <w:t>торговли</w:t>
            </w: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lastRenderedPageBreak/>
              <w:t>Количество</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мероприятий</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2</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2</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2</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2</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2</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10</w:t>
            </w:r>
          </w:p>
        </w:tc>
        <w:tc>
          <w:tcPr>
            <w:tcW w:w="1020" w:type="dxa"/>
            <w:vMerge w:val="restart"/>
          </w:tcPr>
          <w:p w:rsidR="00455254" w:rsidRPr="00375FF4" w:rsidRDefault="00455254">
            <w:pPr>
              <w:pStyle w:val="ConsPlusNormal"/>
              <w:rPr>
                <w:rFonts w:ascii="Times New Roman" w:hAnsi="Times New Roman" w:cs="Times New Roman"/>
                <w:sz w:val="24"/>
                <w:szCs w:val="24"/>
              </w:rPr>
            </w:pPr>
            <w:proofErr w:type="spellStart"/>
            <w:r w:rsidRPr="00375FF4">
              <w:rPr>
                <w:rFonts w:ascii="Times New Roman" w:hAnsi="Times New Roman" w:cs="Times New Roman"/>
                <w:sz w:val="24"/>
                <w:szCs w:val="24"/>
              </w:rPr>
              <w:t>Минпромторг</w:t>
            </w:r>
            <w:proofErr w:type="spellEnd"/>
            <w:r w:rsidRPr="00375FF4">
              <w:rPr>
                <w:rFonts w:ascii="Times New Roman" w:hAnsi="Times New Roman" w:cs="Times New Roman"/>
                <w:sz w:val="24"/>
                <w:szCs w:val="24"/>
              </w:rPr>
              <w:t xml:space="preserve"> НСО</w:t>
            </w:r>
          </w:p>
        </w:tc>
        <w:tc>
          <w:tcPr>
            <w:tcW w:w="181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Содействие росту товарооборота, увеличению объемов производства местных товаропроизводителей</w:t>
            </w: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Стоимость единицы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Сумма затрат,</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6804" w:type="dxa"/>
            <w:gridSpan w:val="6"/>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Не требует финансирования в рамках Программы</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32</w:t>
            </w:r>
          </w:p>
        </w:tc>
        <w:tc>
          <w:tcPr>
            <w:tcW w:w="2438"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Организация и проведение Дней поставщиков</w:t>
            </w: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Количество</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мероприятий</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2</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2</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2</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2</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2</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10</w:t>
            </w:r>
          </w:p>
        </w:tc>
        <w:tc>
          <w:tcPr>
            <w:tcW w:w="1020" w:type="dxa"/>
            <w:vMerge w:val="restart"/>
          </w:tcPr>
          <w:p w:rsidR="00455254" w:rsidRPr="00375FF4" w:rsidRDefault="00455254">
            <w:pPr>
              <w:pStyle w:val="ConsPlusNormal"/>
              <w:rPr>
                <w:rFonts w:ascii="Times New Roman" w:hAnsi="Times New Roman" w:cs="Times New Roman"/>
                <w:sz w:val="24"/>
                <w:szCs w:val="24"/>
              </w:rPr>
            </w:pPr>
            <w:proofErr w:type="spellStart"/>
            <w:r w:rsidRPr="00375FF4">
              <w:rPr>
                <w:rFonts w:ascii="Times New Roman" w:hAnsi="Times New Roman" w:cs="Times New Roman"/>
                <w:sz w:val="24"/>
                <w:szCs w:val="24"/>
              </w:rPr>
              <w:t>Минпромторг</w:t>
            </w:r>
            <w:proofErr w:type="spellEnd"/>
            <w:r w:rsidRPr="00375FF4">
              <w:rPr>
                <w:rFonts w:ascii="Times New Roman" w:hAnsi="Times New Roman" w:cs="Times New Roman"/>
                <w:sz w:val="24"/>
                <w:szCs w:val="24"/>
              </w:rPr>
              <w:t xml:space="preserve"> НСО</w:t>
            </w:r>
          </w:p>
        </w:tc>
        <w:tc>
          <w:tcPr>
            <w:tcW w:w="181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Развитие прямых поставок товаров местных товаропроизводителей в розничную сеть (на потребительский рынок области)</w:t>
            </w: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Стоимость единицы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Сумма затрат,</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6804" w:type="dxa"/>
            <w:gridSpan w:val="6"/>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Не требует финансирования в рамках Программы</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p>
        </w:tc>
        <w:tc>
          <w:tcPr>
            <w:tcW w:w="1134" w:type="dxa"/>
          </w:tcPr>
          <w:p w:rsidR="00455254" w:rsidRPr="00375FF4" w:rsidRDefault="00455254">
            <w:pPr>
              <w:pStyle w:val="ConsPlusNormal"/>
              <w:jc w:val="center"/>
              <w:rPr>
                <w:rFonts w:ascii="Times New Roman" w:hAnsi="Times New Roman" w:cs="Times New Roman"/>
                <w:sz w:val="24"/>
                <w:szCs w:val="24"/>
              </w:rPr>
            </w:pP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p>
        </w:tc>
        <w:tc>
          <w:tcPr>
            <w:tcW w:w="1134" w:type="dxa"/>
          </w:tcPr>
          <w:p w:rsidR="00455254" w:rsidRPr="00375FF4" w:rsidRDefault="00455254">
            <w:pPr>
              <w:pStyle w:val="ConsPlusNormal"/>
              <w:jc w:val="center"/>
              <w:rPr>
                <w:rFonts w:ascii="Times New Roman" w:hAnsi="Times New Roman" w:cs="Times New Roman"/>
                <w:sz w:val="24"/>
                <w:szCs w:val="24"/>
              </w:rPr>
            </w:pP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p>
        </w:tc>
        <w:tc>
          <w:tcPr>
            <w:tcW w:w="1134" w:type="dxa"/>
          </w:tcPr>
          <w:p w:rsidR="00455254" w:rsidRPr="00375FF4" w:rsidRDefault="00455254">
            <w:pPr>
              <w:pStyle w:val="ConsPlusNormal"/>
              <w:jc w:val="center"/>
              <w:rPr>
                <w:rFonts w:ascii="Times New Roman" w:hAnsi="Times New Roman" w:cs="Times New Roman"/>
                <w:sz w:val="24"/>
                <w:szCs w:val="24"/>
              </w:rPr>
            </w:pP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p>
        </w:tc>
        <w:tc>
          <w:tcPr>
            <w:tcW w:w="1134" w:type="dxa"/>
          </w:tcPr>
          <w:p w:rsidR="00455254" w:rsidRPr="00375FF4" w:rsidRDefault="00455254">
            <w:pPr>
              <w:pStyle w:val="ConsPlusNormal"/>
              <w:jc w:val="center"/>
              <w:rPr>
                <w:rFonts w:ascii="Times New Roman" w:hAnsi="Times New Roman" w:cs="Times New Roman"/>
                <w:sz w:val="24"/>
                <w:szCs w:val="24"/>
              </w:rPr>
            </w:pP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B528A" w:rsidRPr="00375FF4" w:rsidTr="009866CE">
        <w:tc>
          <w:tcPr>
            <w:tcW w:w="624" w:type="dxa"/>
            <w:vMerge w:val="restart"/>
          </w:tcPr>
          <w:p w:rsidR="004B528A" w:rsidRPr="00375FF4" w:rsidRDefault="004B528A">
            <w:pPr>
              <w:pStyle w:val="ConsPlusNormal"/>
              <w:rPr>
                <w:rFonts w:ascii="Times New Roman" w:hAnsi="Times New Roman" w:cs="Times New Roman"/>
                <w:sz w:val="24"/>
                <w:szCs w:val="24"/>
              </w:rPr>
            </w:pPr>
          </w:p>
        </w:tc>
        <w:tc>
          <w:tcPr>
            <w:tcW w:w="4025" w:type="dxa"/>
            <w:gridSpan w:val="2"/>
          </w:tcPr>
          <w:p w:rsidR="004B528A" w:rsidRPr="00375FF4" w:rsidRDefault="004B528A">
            <w:pPr>
              <w:pStyle w:val="ConsPlusNormal"/>
              <w:rPr>
                <w:rFonts w:ascii="Times New Roman" w:hAnsi="Times New Roman" w:cs="Times New Roman"/>
                <w:sz w:val="24"/>
                <w:szCs w:val="24"/>
              </w:rPr>
            </w:pPr>
            <w:r w:rsidRPr="00375FF4">
              <w:rPr>
                <w:rFonts w:ascii="Times New Roman" w:hAnsi="Times New Roman" w:cs="Times New Roman"/>
                <w:sz w:val="24"/>
                <w:szCs w:val="24"/>
              </w:rPr>
              <w:t>Итого затрат на решение задачи 1,</w:t>
            </w:r>
          </w:p>
          <w:p w:rsidR="004B528A" w:rsidRPr="00375FF4" w:rsidRDefault="004B528A">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4B528A" w:rsidRPr="00375FF4" w:rsidRDefault="004B528A">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B528A" w:rsidRPr="004B528A" w:rsidRDefault="004B528A" w:rsidP="001764EE">
            <w:pPr>
              <w:pStyle w:val="ConsPlusCell"/>
              <w:widowControl/>
              <w:jc w:val="center"/>
              <w:rPr>
                <w:rFonts w:ascii="Times New Roman" w:hAnsi="Times New Roman" w:cs="Times New Roman"/>
                <w:sz w:val="24"/>
                <w:szCs w:val="24"/>
              </w:rPr>
            </w:pPr>
            <w:r w:rsidRPr="004B528A">
              <w:rPr>
                <w:rFonts w:ascii="Times New Roman" w:hAnsi="Times New Roman" w:cs="Times New Roman"/>
                <w:sz w:val="24"/>
                <w:szCs w:val="24"/>
              </w:rPr>
              <w:t>16 500,0</w:t>
            </w:r>
          </w:p>
        </w:tc>
        <w:tc>
          <w:tcPr>
            <w:tcW w:w="1134" w:type="dxa"/>
          </w:tcPr>
          <w:p w:rsidR="004B528A" w:rsidRPr="004B528A" w:rsidRDefault="004B528A" w:rsidP="001764EE">
            <w:pPr>
              <w:pStyle w:val="ConsPlusCell"/>
              <w:widowControl/>
              <w:jc w:val="center"/>
              <w:rPr>
                <w:rFonts w:ascii="Times New Roman" w:hAnsi="Times New Roman" w:cs="Times New Roman"/>
                <w:sz w:val="24"/>
                <w:szCs w:val="24"/>
              </w:rPr>
            </w:pPr>
            <w:r w:rsidRPr="004B528A">
              <w:rPr>
                <w:rFonts w:ascii="Times New Roman" w:hAnsi="Times New Roman" w:cs="Times New Roman"/>
                <w:sz w:val="24"/>
                <w:szCs w:val="24"/>
              </w:rPr>
              <w:t>25 000,0</w:t>
            </w:r>
          </w:p>
        </w:tc>
        <w:tc>
          <w:tcPr>
            <w:tcW w:w="1134" w:type="dxa"/>
          </w:tcPr>
          <w:p w:rsidR="004B528A" w:rsidRPr="004B528A" w:rsidRDefault="004B528A" w:rsidP="001764EE">
            <w:pPr>
              <w:pStyle w:val="ConsPlusCell"/>
              <w:widowControl/>
              <w:jc w:val="center"/>
              <w:rPr>
                <w:rFonts w:ascii="Times New Roman" w:hAnsi="Times New Roman" w:cs="Times New Roman"/>
                <w:sz w:val="24"/>
                <w:szCs w:val="24"/>
              </w:rPr>
            </w:pPr>
            <w:r w:rsidRPr="004B528A">
              <w:rPr>
                <w:rFonts w:ascii="Times New Roman" w:hAnsi="Times New Roman" w:cs="Times New Roman"/>
                <w:sz w:val="24"/>
                <w:szCs w:val="24"/>
              </w:rPr>
              <w:t>24 000,0</w:t>
            </w:r>
          </w:p>
        </w:tc>
        <w:tc>
          <w:tcPr>
            <w:tcW w:w="1134" w:type="dxa"/>
          </w:tcPr>
          <w:p w:rsidR="004B528A" w:rsidRPr="004B528A" w:rsidRDefault="004B528A" w:rsidP="001764EE">
            <w:pPr>
              <w:pStyle w:val="ConsPlusCell"/>
              <w:widowControl/>
              <w:jc w:val="center"/>
              <w:rPr>
                <w:rFonts w:ascii="Times New Roman" w:hAnsi="Times New Roman" w:cs="Times New Roman"/>
                <w:sz w:val="24"/>
                <w:szCs w:val="24"/>
              </w:rPr>
            </w:pPr>
            <w:r w:rsidRPr="004B528A">
              <w:rPr>
                <w:rFonts w:ascii="Times New Roman" w:hAnsi="Times New Roman" w:cs="Times New Roman"/>
                <w:sz w:val="24"/>
                <w:szCs w:val="24"/>
              </w:rPr>
              <w:t>30 000,0</w:t>
            </w:r>
          </w:p>
        </w:tc>
        <w:tc>
          <w:tcPr>
            <w:tcW w:w="1134" w:type="dxa"/>
          </w:tcPr>
          <w:p w:rsidR="004B528A" w:rsidRPr="004B528A" w:rsidRDefault="004B528A" w:rsidP="001764EE">
            <w:pPr>
              <w:pStyle w:val="ConsPlusCell"/>
              <w:widowControl/>
              <w:jc w:val="center"/>
              <w:rPr>
                <w:rFonts w:ascii="Times New Roman" w:hAnsi="Times New Roman" w:cs="Times New Roman"/>
                <w:sz w:val="24"/>
                <w:szCs w:val="24"/>
              </w:rPr>
            </w:pPr>
            <w:r w:rsidRPr="004B528A">
              <w:rPr>
                <w:rFonts w:ascii="Times New Roman" w:hAnsi="Times New Roman" w:cs="Times New Roman"/>
                <w:sz w:val="24"/>
                <w:szCs w:val="24"/>
              </w:rPr>
              <w:t>30 000,0</w:t>
            </w:r>
          </w:p>
        </w:tc>
        <w:tc>
          <w:tcPr>
            <w:tcW w:w="1134" w:type="dxa"/>
          </w:tcPr>
          <w:p w:rsidR="004B528A" w:rsidRPr="004B528A" w:rsidRDefault="004B528A" w:rsidP="001764EE">
            <w:pPr>
              <w:pStyle w:val="ConsPlusCell"/>
              <w:widowControl/>
              <w:jc w:val="center"/>
              <w:rPr>
                <w:rFonts w:ascii="Times New Roman" w:hAnsi="Times New Roman" w:cs="Times New Roman"/>
                <w:sz w:val="24"/>
                <w:szCs w:val="24"/>
              </w:rPr>
            </w:pPr>
            <w:r w:rsidRPr="004B528A">
              <w:rPr>
                <w:rFonts w:ascii="Times New Roman" w:hAnsi="Times New Roman" w:cs="Times New Roman"/>
                <w:sz w:val="24"/>
                <w:szCs w:val="24"/>
              </w:rPr>
              <w:t>125 500,0</w:t>
            </w:r>
          </w:p>
        </w:tc>
        <w:tc>
          <w:tcPr>
            <w:tcW w:w="1020" w:type="dxa"/>
          </w:tcPr>
          <w:p w:rsidR="004B528A" w:rsidRPr="00375FF4" w:rsidRDefault="004B528A">
            <w:pPr>
              <w:pStyle w:val="ConsPlusNormal"/>
              <w:rPr>
                <w:rFonts w:ascii="Times New Roman" w:hAnsi="Times New Roman" w:cs="Times New Roman"/>
                <w:sz w:val="24"/>
                <w:szCs w:val="24"/>
              </w:rPr>
            </w:pPr>
          </w:p>
        </w:tc>
        <w:tc>
          <w:tcPr>
            <w:tcW w:w="1814" w:type="dxa"/>
          </w:tcPr>
          <w:p w:rsidR="004B528A" w:rsidRPr="00375FF4" w:rsidRDefault="004B528A">
            <w:pPr>
              <w:pStyle w:val="ConsPlusNormal"/>
              <w:rPr>
                <w:rFonts w:ascii="Times New Roman" w:hAnsi="Times New Roman" w:cs="Times New Roman"/>
                <w:sz w:val="24"/>
                <w:szCs w:val="24"/>
              </w:rPr>
            </w:pPr>
          </w:p>
        </w:tc>
      </w:tr>
      <w:tr w:rsidR="004B528A" w:rsidRPr="00375FF4" w:rsidTr="009866CE">
        <w:tc>
          <w:tcPr>
            <w:tcW w:w="624" w:type="dxa"/>
            <w:vMerge/>
          </w:tcPr>
          <w:p w:rsidR="004B528A" w:rsidRPr="00375FF4" w:rsidRDefault="004B528A">
            <w:pPr>
              <w:rPr>
                <w:sz w:val="24"/>
                <w:szCs w:val="24"/>
              </w:rPr>
            </w:pPr>
          </w:p>
        </w:tc>
        <w:tc>
          <w:tcPr>
            <w:tcW w:w="4025" w:type="dxa"/>
            <w:gridSpan w:val="2"/>
          </w:tcPr>
          <w:p w:rsidR="004B528A" w:rsidRPr="00375FF4" w:rsidRDefault="004B528A">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4B528A" w:rsidRPr="00375FF4" w:rsidRDefault="004B528A">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B528A" w:rsidRPr="004B528A" w:rsidRDefault="004B528A" w:rsidP="001764EE">
            <w:pPr>
              <w:pStyle w:val="ConsPlusCell"/>
              <w:widowControl/>
              <w:jc w:val="center"/>
              <w:rPr>
                <w:rFonts w:ascii="Times New Roman" w:hAnsi="Times New Roman" w:cs="Times New Roman"/>
                <w:sz w:val="24"/>
                <w:szCs w:val="24"/>
              </w:rPr>
            </w:pPr>
            <w:r w:rsidRPr="004B528A">
              <w:rPr>
                <w:rFonts w:ascii="Times New Roman" w:hAnsi="Times New Roman" w:cs="Times New Roman"/>
                <w:sz w:val="24"/>
                <w:szCs w:val="24"/>
              </w:rPr>
              <w:t>-</w:t>
            </w:r>
          </w:p>
        </w:tc>
        <w:tc>
          <w:tcPr>
            <w:tcW w:w="1134" w:type="dxa"/>
          </w:tcPr>
          <w:p w:rsidR="004B528A" w:rsidRPr="004B528A" w:rsidRDefault="004B528A" w:rsidP="001764EE">
            <w:pPr>
              <w:pStyle w:val="ConsPlusCell"/>
              <w:widowControl/>
              <w:jc w:val="center"/>
              <w:rPr>
                <w:rFonts w:ascii="Times New Roman" w:hAnsi="Times New Roman" w:cs="Times New Roman"/>
                <w:sz w:val="24"/>
                <w:szCs w:val="24"/>
              </w:rPr>
            </w:pPr>
            <w:r w:rsidRPr="004B528A">
              <w:rPr>
                <w:rFonts w:ascii="Times New Roman" w:hAnsi="Times New Roman" w:cs="Times New Roman"/>
                <w:sz w:val="24"/>
                <w:szCs w:val="24"/>
              </w:rPr>
              <w:t>-</w:t>
            </w:r>
          </w:p>
        </w:tc>
        <w:tc>
          <w:tcPr>
            <w:tcW w:w="1134" w:type="dxa"/>
          </w:tcPr>
          <w:p w:rsidR="004B528A" w:rsidRPr="004B528A" w:rsidRDefault="004B528A" w:rsidP="001764EE">
            <w:pPr>
              <w:pStyle w:val="ConsPlusCell"/>
              <w:widowControl/>
              <w:jc w:val="center"/>
              <w:rPr>
                <w:rFonts w:ascii="Times New Roman" w:hAnsi="Times New Roman" w:cs="Times New Roman"/>
                <w:sz w:val="24"/>
                <w:szCs w:val="24"/>
              </w:rPr>
            </w:pPr>
            <w:r w:rsidRPr="004B528A">
              <w:rPr>
                <w:rFonts w:ascii="Times New Roman" w:hAnsi="Times New Roman" w:cs="Times New Roman"/>
                <w:sz w:val="24"/>
                <w:szCs w:val="24"/>
              </w:rPr>
              <w:t>-</w:t>
            </w:r>
          </w:p>
        </w:tc>
        <w:tc>
          <w:tcPr>
            <w:tcW w:w="1134" w:type="dxa"/>
          </w:tcPr>
          <w:p w:rsidR="004B528A" w:rsidRPr="004B528A" w:rsidRDefault="004B528A" w:rsidP="001764EE">
            <w:pPr>
              <w:pStyle w:val="ConsPlusCell"/>
              <w:widowControl/>
              <w:jc w:val="center"/>
              <w:rPr>
                <w:rFonts w:ascii="Times New Roman" w:hAnsi="Times New Roman" w:cs="Times New Roman"/>
                <w:sz w:val="24"/>
                <w:szCs w:val="24"/>
              </w:rPr>
            </w:pPr>
            <w:r w:rsidRPr="004B528A">
              <w:rPr>
                <w:rFonts w:ascii="Times New Roman" w:hAnsi="Times New Roman" w:cs="Times New Roman"/>
                <w:sz w:val="24"/>
                <w:szCs w:val="24"/>
              </w:rPr>
              <w:t>-</w:t>
            </w:r>
          </w:p>
        </w:tc>
        <w:tc>
          <w:tcPr>
            <w:tcW w:w="1134" w:type="dxa"/>
          </w:tcPr>
          <w:p w:rsidR="004B528A" w:rsidRPr="004B528A" w:rsidRDefault="004B528A" w:rsidP="001764EE">
            <w:pPr>
              <w:pStyle w:val="ConsPlusCell"/>
              <w:widowControl/>
              <w:jc w:val="center"/>
              <w:rPr>
                <w:rFonts w:ascii="Times New Roman" w:hAnsi="Times New Roman" w:cs="Times New Roman"/>
                <w:sz w:val="24"/>
                <w:szCs w:val="24"/>
              </w:rPr>
            </w:pPr>
            <w:r w:rsidRPr="004B528A">
              <w:rPr>
                <w:rFonts w:ascii="Times New Roman" w:hAnsi="Times New Roman" w:cs="Times New Roman"/>
                <w:sz w:val="24"/>
                <w:szCs w:val="24"/>
              </w:rPr>
              <w:t>-</w:t>
            </w:r>
          </w:p>
        </w:tc>
        <w:tc>
          <w:tcPr>
            <w:tcW w:w="1134" w:type="dxa"/>
          </w:tcPr>
          <w:p w:rsidR="004B528A" w:rsidRPr="004B528A" w:rsidRDefault="004B528A" w:rsidP="001764EE">
            <w:pPr>
              <w:pStyle w:val="ConsPlusCell"/>
              <w:widowControl/>
              <w:jc w:val="center"/>
              <w:rPr>
                <w:rFonts w:ascii="Times New Roman" w:hAnsi="Times New Roman" w:cs="Times New Roman"/>
                <w:sz w:val="24"/>
                <w:szCs w:val="24"/>
              </w:rPr>
            </w:pPr>
            <w:r w:rsidRPr="004B528A">
              <w:rPr>
                <w:rFonts w:ascii="Times New Roman" w:hAnsi="Times New Roman" w:cs="Times New Roman"/>
                <w:sz w:val="24"/>
                <w:szCs w:val="24"/>
              </w:rPr>
              <w:t>-</w:t>
            </w:r>
          </w:p>
        </w:tc>
        <w:tc>
          <w:tcPr>
            <w:tcW w:w="1020" w:type="dxa"/>
          </w:tcPr>
          <w:p w:rsidR="004B528A" w:rsidRPr="00375FF4" w:rsidRDefault="004B528A">
            <w:pPr>
              <w:pStyle w:val="ConsPlusNormal"/>
              <w:rPr>
                <w:rFonts w:ascii="Times New Roman" w:hAnsi="Times New Roman" w:cs="Times New Roman"/>
                <w:sz w:val="24"/>
                <w:szCs w:val="24"/>
              </w:rPr>
            </w:pPr>
          </w:p>
        </w:tc>
        <w:tc>
          <w:tcPr>
            <w:tcW w:w="1814" w:type="dxa"/>
          </w:tcPr>
          <w:p w:rsidR="004B528A" w:rsidRPr="00375FF4" w:rsidRDefault="004B528A">
            <w:pPr>
              <w:pStyle w:val="ConsPlusNormal"/>
              <w:rPr>
                <w:rFonts w:ascii="Times New Roman" w:hAnsi="Times New Roman" w:cs="Times New Roman"/>
                <w:sz w:val="24"/>
                <w:szCs w:val="24"/>
              </w:rPr>
            </w:pPr>
          </w:p>
        </w:tc>
      </w:tr>
      <w:tr w:rsidR="004B528A" w:rsidRPr="00375FF4" w:rsidTr="009866CE">
        <w:tc>
          <w:tcPr>
            <w:tcW w:w="624" w:type="dxa"/>
            <w:vMerge/>
          </w:tcPr>
          <w:p w:rsidR="004B528A" w:rsidRPr="00375FF4" w:rsidRDefault="004B528A">
            <w:pPr>
              <w:rPr>
                <w:sz w:val="24"/>
                <w:szCs w:val="24"/>
              </w:rPr>
            </w:pPr>
          </w:p>
        </w:tc>
        <w:tc>
          <w:tcPr>
            <w:tcW w:w="4025" w:type="dxa"/>
            <w:gridSpan w:val="2"/>
          </w:tcPr>
          <w:p w:rsidR="004B528A" w:rsidRPr="00375FF4" w:rsidRDefault="004B528A">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4B528A" w:rsidRPr="00375FF4" w:rsidRDefault="004B528A">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B528A" w:rsidRPr="004B528A" w:rsidRDefault="004B528A" w:rsidP="001764EE">
            <w:pPr>
              <w:pStyle w:val="ConsPlusCell"/>
              <w:widowControl/>
              <w:jc w:val="center"/>
              <w:rPr>
                <w:rFonts w:ascii="Times New Roman" w:hAnsi="Times New Roman" w:cs="Times New Roman"/>
                <w:sz w:val="24"/>
                <w:szCs w:val="24"/>
              </w:rPr>
            </w:pPr>
            <w:r w:rsidRPr="004B528A">
              <w:rPr>
                <w:rFonts w:ascii="Times New Roman" w:hAnsi="Times New Roman" w:cs="Times New Roman"/>
                <w:sz w:val="24"/>
                <w:szCs w:val="24"/>
              </w:rPr>
              <w:t>16 500,0</w:t>
            </w:r>
          </w:p>
        </w:tc>
        <w:tc>
          <w:tcPr>
            <w:tcW w:w="1134" w:type="dxa"/>
          </w:tcPr>
          <w:p w:rsidR="004B528A" w:rsidRPr="004B528A" w:rsidRDefault="004B528A" w:rsidP="001764EE">
            <w:pPr>
              <w:pStyle w:val="ConsPlusCell"/>
              <w:widowControl/>
              <w:jc w:val="center"/>
              <w:rPr>
                <w:rFonts w:ascii="Times New Roman" w:hAnsi="Times New Roman" w:cs="Times New Roman"/>
                <w:sz w:val="24"/>
                <w:szCs w:val="24"/>
              </w:rPr>
            </w:pPr>
            <w:r w:rsidRPr="004B528A">
              <w:rPr>
                <w:rFonts w:ascii="Times New Roman" w:hAnsi="Times New Roman" w:cs="Times New Roman"/>
                <w:sz w:val="24"/>
                <w:szCs w:val="24"/>
              </w:rPr>
              <w:t>25 000,0</w:t>
            </w:r>
          </w:p>
        </w:tc>
        <w:tc>
          <w:tcPr>
            <w:tcW w:w="1134" w:type="dxa"/>
          </w:tcPr>
          <w:p w:rsidR="004B528A" w:rsidRPr="004B528A" w:rsidRDefault="004B528A" w:rsidP="001764EE">
            <w:pPr>
              <w:pStyle w:val="ConsPlusCell"/>
              <w:widowControl/>
              <w:jc w:val="center"/>
              <w:rPr>
                <w:rFonts w:ascii="Times New Roman" w:hAnsi="Times New Roman" w:cs="Times New Roman"/>
                <w:sz w:val="24"/>
                <w:szCs w:val="24"/>
              </w:rPr>
            </w:pPr>
            <w:r w:rsidRPr="004B528A">
              <w:rPr>
                <w:rFonts w:ascii="Times New Roman" w:hAnsi="Times New Roman" w:cs="Times New Roman"/>
                <w:sz w:val="24"/>
                <w:szCs w:val="24"/>
              </w:rPr>
              <w:t>24 000,0</w:t>
            </w:r>
          </w:p>
        </w:tc>
        <w:tc>
          <w:tcPr>
            <w:tcW w:w="1134" w:type="dxa"/>
          </w:tcPr>
          <w:p w:rsidR="004B528A" w:rsidRPr="004B528A" w:rsidRDefault="004B528A" w:rsidP="001764EE">
            <w:pPr>
              <w:pStyle w:val="ConsPlusCell"/>
              <w:widowControl/>
              <w:jc w:val="center"/>
              <w:rPr>
                <w:rFonts w:ascii="Times New Roman" w:hAnsi="Times New Roman" w:cs="Times New Roman"/>
                <w:sz w:val="24"/>
                <w:szCs w:val="24"/>
              </w:rPr>
            </w:pPr>
            <w:r w:rsidRPr="004B528A">
              <w:rPr>
                <w:rFonts w:ascii="Times New Roman" w:hAnsi="Times New Roman" w:cs="Times New Roman"/>
                <w:sz w:val="24"/>
                <w:szCs w:val="24"/>
              </w:rPr>
              <w:t>30 000,0</w:t>
            </w:r>
          </w:p>
        </w:tc>
        <w:tc>
          <w:tcPr>
            <w:tcW w:w="1134" w:type="dxa"/>
          </w:tcPr>
          <w:p w:rsidR="004B528A" w:rsidRPr="004B528A" w:rsidRDefault="004B528A" w:rsidP="001764EE">
            <w:pPr>
              <w:pStyle w:val="ConsPlusCell"/>
              <w:widowControl/>
              <w:jc w:val="center"/>
              <w:rPr>
                <w:rFonts w:ascii="Times New Roman" w:hAnsi="Times New Roman" w:cs="Times New Roman"/>
                <w:sz w:val="24"/>
                <w:szCs w:val="24"/>
              </w:rPr>
            </w:pPr>
            <w:r w:rsidRPr="004B528A">
              <w:rPr>
                <w:rFonts w:ascii="Times New Roman" w:hAnsi="Times New Roman" w:cs="Times New Roman"/>
                <w:sz w:val="24"/>
                <w:szCs w:val="24"/>
              </w:rPr>
              <w:t>30 000,0</w:t>
            </w:r>
          </w:p>
        </w:tc>
        <w:tc>
          <w:tcPr>
            <w:tcW w:w="1134" w:type="dxa"/>
          </w:tcPr>
          <w:p w:rsidR="004B528A" w:rsidRPr="004B528A" w:rsidRDefault="004B528A" w:rsidP="001764EE">
            <w:pPr>
              <w:pStyle w:val="ConsPlusCell"/>
              <w:widowControl/>
              <w:jc w:val="center"/>
              <w:rPr>
                <w:rFonts w:ascii="Times New Roman" w:hAnsi="Times New Roman" w:cs="Times New Roman"/>
                <w:sz w:val="24"/>
                <w:szCs w:val="24"/>
              </w:rPr>
            </w:pPr>
            <w:r w:rsidRPr="004B528A">
              <w:rPr>
                <w:rFonts w:ascii="Times New Roman" w:hAnsi="Times New Roman" w:cs="Times New Roman"/>
                <w:sz w:val="24"/>
                <w:szCs w:val="24"/>
              </w:rPr>
              <w:t>125 500,0</w:t>
            </w:r>
          </w:p>
        </w:tc>
        <w:tc>
          <w:tcPr>
            <w:tcW w:w="1020" w:type="dxa"/>
          </w:tcPr>
          <w:p w:rsidR="004B528A" w:rsidRPr="00375FF4" w:rsidRDefault="004B528A">
            <w:pPr>
              <w:pStyle w:val="ConsPlusNormal"/>
              <w:rPr>
                <w:rFonts w:ascii="Times New Roman" w:hAnsi="Times New Roman" w:cs="Times New Roman"/>
                <w:sz w:val="24"/>
                <w:szCs w:val="24"/>
              </w:rPr>
            </w:pPr>
          </w:p>
        </w:tc>
        <w:tc>
          <w:tcPr>
            <w:tcW w:w="1814" w:type="dxa"/>
          </w:tcPr>
          <w:p w:rsidR="004B528A" w:rsidRPr="00375FF4" w:rsidRDefault="004B528A">
            <w:pPr>
              <w:pStyle w:val="ConsPlusNormal"/>
              <w:rPr>
                <w:rFonts w:ascii="Times New Roman" w:hAnsi="Times New Roman" w:cs="Times New Roman"/>
                <w:sz w:val="24"/>
                <w:szCs w:val="24"/>
              </w:rPr>
            </w:pPr>
          </w:p>
        </w:tc>
      </w:tr>
      <w:tr w:rsidR="004B528A" w:rsidRPr="00375FF4" w:rsidTr="009866CE">
        <w:tc>
          <w:tcPr>
            <w:tcW w:w="624" w:type="dxa"/>
            <w:vMerge/>
          </w:tcPr>
          <w:p w:rsidR="004B528A" w:rsidRPr="00375FF4" w:rsidRDefault="004B528A">
            <w:pPr>
              <w:rPr>
                <w:sz w:val="24"/>
                <w:szCs w:val="24"/>
              </w:rPr>
            </w:pPr>
          </w:p>
        </w:tc>
        <w:tc>
          <w:tcPr>
            <w:tcW w:w="4025" w:type="dxa"/>
            <w:gridSpan w:val="2"/>
          </w:tcPr>
          <w:p w:rsidR="004B528A" w:rsidRPr="00375FF4" w:rsidRDefault="004B528A">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4B528A" w:rsidRPr="00375FF4" w:rsidRDefault="004B528A">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B528A" w:rsidRPr="004B528A" w:rsidRDefault="004B528A" w:rsidP="001764EE">
            <w:pPr>
              <w:pStyle w:val="ConsPlusCell"/>
              <w:widowControl/>
              <w:jc w:val="center"/>
              <w:rPr>
                <w:rFonts w:ascii="Times New Roman" w:hAnsi="Times New Roman" w:cs="Times New Roman"/>
                <w:sz w:val="24"/>
                <w:szCs w:val="24"/>
              </w:rPr>
            </w:pPr>
            <w:r w:rsidRPr="004B528A">
              <w:rPr>
                <w:rFonts w:ascii="Times New Roman" w:hAnsi="Times New Roman" w:cs="Times New Roman"/>
                <w:sz w:val="24"/>
                <w:szCs w:val="24"/>
              </w:rPr>
              <w:t>-</w:t>
            </w:r>
          </w:p>
        </w:tc>
        <w:tc>
          <w:tcPr>
            <w:tcW w:w="1134" w:type="dxa"/>
          </w:tcPr>
          <w:p w:rsidR="004B528A" w:rsidRPr="004B528A" w:rsidRDefault="004B528A" w:rsidP="001764EE">
            <w:pPr>
              <w:pStyle w:val="ConsPlusCell"/>
              <w:widowControl/>
              <w:jc w:val="center"/>
              <w:rPr>
                <w:rFonts w:ascii="Times New Roman" w:hAnsi="Times New Roman" w:cs="Times New Roman"/>
                <w:sz w:val="24"/>
                <w:szCs w:val="24"/>
              </w:rPr>
            </w:pPr>
            <w:r w:rsidRPr="004B528A">
              <w:rPr>
                <w:rFonts w:ascii="Times New Roman" w:hAnsi="Times New Roman" w:cs="Times New Roman"/>
                <w:sz w:val="24"/>
                <w:szCs w:val="24"/>
              </w:rPr>
              <w:t>-</w:t>
            </w:r>
          </w:p>
        </w:tc>
        <w:tc>
          <w:tcPr>
            <w:tcW w:w="1134" w:type="dxa"/>
          </w:tcPr>
          <w:p w:rsidR="004B528A" w:rsidRPr="004B528A" w:rsidRDefault="004B528A" w:rsidP="001764EE">
            <w:pPr>
              <w:pStyle w:val="ConsPlusCell"/>
              <w:widowControl/>
              <w:jc w:val="center"/>
              <w:rPr>
                <w:rFonts w:ascii="Times New Roman" w:hAnsi="Times New Roman" w:cs="Times New Roman"/>
                <w:sz w:val="24"/>
                <w:szCs w:val="24"/>
              </w:rPr>
            </w:pPr>
            <w:r w:rsidRPr="004B528A">
              <w:rPr>
                <w:rFonts w:ascii="Times New Roman" w:hAnsi="Times New Roman" w:cs="Times New Roman"/>
                <w:sz w:val="24"/>
                <w:szCs w:val="24"/>
              </w:rPr>
              <w:t>-</w:t>
            </w:r>
          </w:p>
        </w:tc>
        <w:tc>
          <w:tcPr>
            <w:tcW w:w="1134" w:type="dxa"/>
          </w:tcPr>
          <w:p w:rsidR="004B528A" w:rsidRPr="004B528A" w:rsidRDefault="004B528A" w:rsidP="001764EE">
            <w:pPr>
              <w:pStyle w:val="ConsPlusCell"/>
              <w:widowControl/>
              <w:jc w:val="center"/>
              <w:rPr>
                <w:rFonts w:ascii="Times New Roman" w:hAnsi="Times New Roman" w:cs="Times New Roman"/>
                <w:sz w:val="24"/>
                <w:szCs w:val="24"/>
              </w:rPr>
            </w:pPr>
            <w:r w:rsidRPr="004B528A">
              <w:rPr>
                <w:rFonts w:ascii="Times New Roman" w:hAnsi="Times New Roman" w:cs="Times New Roman"/>
                <w:sz w:val="24"/>
                <w:szCs w:val="24"/>
              </w:rPr>
              <w:t>-</w:t>
            </w:r>
          </w:p>
        </w:tc>
        <w:tc>
          <w:tcPr>
            <w:tcW w:w="1134" w:type="dxa"/>
          </w:tcPr>
          <w:p w:rsidR="004B528A" w:rsidRPr="004B528A" w:rsidRDefault="004B528A" w:rsidP="001764EE">
            <w:pPr>
              <w:pStyle w:val="ConsPlusCell"/>
              <w:widowControl/>
              <w:jc w:val="center"/>
              <w:rPr>
                <w:rFonts w:ascii="Times New Roman" w:hAnsi="Times New Roman" w:cs="Times New Roman"/>
                <w:sz w:val="24"/>
                <w:szCs w:val="24"/>
              </w:rPr>
            </w:pPr>
            <w:r w:rsidRPr="004B528A">
              <w:rPr>
                <w:rFonts w:ascii="Times New Roman" w:hAnsi="Times New Roman" w:cs="Times New Roman"/>
                <w:sz w:val="24"/>
                <w:szCs w:val="24"/>
              </w:rPr>
              <w:t>-</w:t>
            </w:r>
          </w:p>
        </w:tc>
        <w:tc>
          <w:tcPr>
            <w:tcW w:w="1134" w:type="dxa"/>
          </w:tcPr>
          <w:p w:rsidR="004B528A" w:rsidRPr="004B528A" w:rsidRDefault="004B528A" w:rsidP="001764EE">
            <w:pPr>
              <w:pStyle w:val="ConsPlusCell"/>
              <w:widowControl/>
              <w:jc w:val="center"/>
              <w:rPr>
                <w:rFonts w:ascii="Times New Roman" w:hAnsi="Times New Roman" w:cs="Times New Roman"/>
                <w:sz w:val="24"/>
                <w:szCs w:val="24"/>
              </w:rPr>
            </w:pPr>
            <w:r w:rsidRPr="004B528A">
              <w:rPr>
                <w:rFonts w:ascii="Times New Roman" w:hAnsi="Times New Roman" w:cs="Times New Roman"/>
                <w:sz w:val="24"/>
                <w:szCs w:val="24"/>
              </w:rPr>
              <w:t>-</w:t>
            </w:r>
          </w:p>
        </w:tc>
        <w:tc>
          <w:tcPr>
            <w:tcW w:w="1020" w:type="dxa"/>
          </w:tcPr>
          <w:p w:rsidR="004B528A" w:rsidRPr="00375FF4" w:rsidRDefault="004B528A">
            <w:pPr>
              <w:pStyle w:val="ConsPlusNormal"/>
              <w:rPr>
                <w:rFonts w:ascii="Times New Roman" w:hAnsi="Times New Roman" w:cs="Times New Roman"/>
                <w:sz w:val="24"/>
                <w:szCs w:val="24"/>
              </w:rPr>
            </w:pPr>
          </w:p>
        </w:tc>
        <w:tc>
          <w:tcPr>
            <w:tcW w:w="1814" w:type="dxa"/>
          </w:tcPr>
          <w:p w:rsidR="004B528A" w:rsidRPr="00375FF4" w:rsidRDefault="004B528A">
            <w:pPr>
              <w:pStyle w:val="ConsPlusNormal"/>
              <w:rPr>
                <w:rFonts w:ascii="Times New Roman" w:hAnsi="Times New Roman" w:cs="Times New Roman"/>
                <w:sz w:val="24"/>
                <w:szCs w:val="24"/>
              </w:rPr>
            </w:pPr>
          </w:p>
        </w:tc>
      </w:tr>
      <w:tr w:rsidR="004B528A" w:rsidRPr="00375FF4" w:rsidTr="009866CE">
        <w:tc>
          <w:tcPr>
            <w:tcW w:w="624" w:type="dxa"/>
            <w:vMerge/>
          </w:tcPr>
          <w:p w:rsidR="004B528A" w:rsidRPr="00375FF4" w:rsidRDefault="004B528A">
            <w:pPr>
              <w:rPr>
                <w:sz w:val="24"/>
                <w:szCs w:val="24"/>
              </w:rPr>
            </w:pPr>
          </w:p>
        </w:tc>
        <w:tc>
          <w:tcPr>
            <w:tcW w:w="4025" w:type="dxa"/>
            <w:gridSpan w:val="2"/>
          </w:tcPr>
          <w:p w:rsidR="004B528A" w:rsidRPr="00375FF4" w:rsidRDefault="004B528A">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4B528A" w:rsidRPr="00375FF4" w:rsidRDefault="004B528A">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B528A" w:rsidRPr="004B528A" w:rsidRDefault="004B528A" w:rsidP="001764EE">
            <w:pPr>
              <w:pStyle w:val="ConsPlusCell"/>
              <w:widowControl/>
              <w:jc w:val="center"/>
              <w:rPr>
                <w:rFonts w:ascii="Times New Roman" w:hAnsi="Times New Roman" w:cs="Times New Roman"/>
                <w:sz w:val="24"/>
                <w:szCs w:val="24"/>
              </w:rPr>
            </w:pPr>
            <w:r w:rsidRPr="004B528A">
              <w:rPr>
                <w:rFonts w:ascii="Times New Roman" w:hAnsi="Times New Roman" w:cs="Times New Roman"/>
                <w:sz w:val="24"/>
                <w:szCs w:val="24"/>
              </w:rPr>
              <w:t>-</w:t>
            </w:r>
          </w:p>
        </w:tc>
        <w:tc>
          <w:tcPr>
            <w:tcW w:w="1134" w:type="dxa"/>
          </w:tcPr>
          <w:p w:rsidR="004B528A" w:rsidRPr="004B528A" w:rsidRDefault="004B528A" w:rsidP="001764EE">
            <w:pPr>
              <w:pStyle w:val="ConsPlusCell"/>
              <w:widowControl/>
              <w:jc w:val="center"/>
              <w:rPr>
                <w:rFonts w:ascii="Times New Roman" w:hAnsi="Times New Roman" w:cs="Times New Roman"/>
                <w:sz w:val="24"/>
                <w:szCs w:val="24"/>
              </w:rPr>
            </w:pPr>
            <w:r w:rsidRPr="004B528A">
              <w:rPr>
                <w:rFonts w:ascii="Times New Roman" w:hAnsi="Times New Roman" w:cs="Times New Roman"/>
                <w:sz w:val="24"/>
                <w:szCs w:val="24"/>
              </w:rPr>
              <w:t>-</w:t>
            </w:r>
          </w:p>
        </w:tc>
        <w:tc>
          <w:tcPr>
            <w:tcW w:w="1134" w:type="dxa"/>
          </w:tcPr>
          <w:p w:rsidR="004B528A" w:rsidRPr="004B528A" w:rsidRDefault="004B528A" w:rsidP="001764EE">
            <w:pPr>
              <w:pStyle w:val="ConsPlusCell"/>
              <w:widowControl/>
              <w:jc w:val="center"/>
              <w:rPr>
                <w:rFonts w:ascii="Times New Roman" w:hAnsi="Times New Roman" w:cs="Times New Roman"/>
                <w:sz w:val="24"/>
                <w:szCs w:val="24"/>
              </w:rPr>
            </w:pPr>
            <w:r w:rsidRPr="004B528A">
              <w:rPr>
                <w:rFonts w:ascii="Times New Roman" w:hAnsi="Times New Roman" w:cs="Times New Roman"/>
                <w:sz w:val="24"/>
                <w:szCs w:val="24"/>
              </w:rPr>
              <w:t>-</w:t>
            </w:r>
          </w:p>
        </w:tc>
        <w:tc>
          <w:tcPr>
            <w:tcW w:w="1134" w:type="dxa"/>
          </w:tcPr>
          <w:p w:rsidR="004B528A" w:rsidRPr="004B528A" w:rsidRDefault="004B528A" w:rsidP="001764EE">
            <w:pPr>
              <w:pStyle w:val="ConsPlusCell"/>
              <w:widowControl/>
              <w:jc w:val="center"/>
              <w:rPr>
                <w:rFonts w:ascii="Times New Roman" w:hAnsi="Times New Roman" w:cs="Times New Roman"/>
                <w:sz w:val="24"/>
                <w:szCs w:val="24"/>
              </w:rPr>
            </w:pPr>
            <w:r w:rsidRPr="004B528A">
              <w:rPr>
                <w:rFonts w:ascii="Times New Roman" w:hAnsi="Times New Roman" w:cs="Times New Roman"/>
                <w:sz w:val="24"/>
                <w:szCs w:val="24"/>
              </w:rPr>
              <w:t>-</w:t>
            </w:r>
          </w:p>
        </w:tc>
        <w:tc>
          <w:tcPr>
            <w:tcW w:w="1134" w:type="dxa"/>
          </w:tcPr>
          <w:p w:rsidR="004B528A" w:rsidRPr="004B528A" w:rsidRDefault="004B528A" w:rsidP="001764EE">
            <w:pPr>
              <w:pStyle w:val="ConsPlusCell"/>
              <w:widowControl/>
              <w:jc w:val="center"/>
              <w:rPr>
                <w:rFonts w:ascii="Times New Roman" w:hAnsi="Times New Roman" w:cs="Times New Roman"/>
                <w:sz w:val="24"/>
                <w:szCs w:val="24"/>
              </w:rPr>
            </w:pPr>
            <w:r w:rsidRPr="004B528A">
              <w:rPr>
                <w:rFonts w:ascii="Times New Roman" w:hAnsi="Times New Roman" w:cs="Times New Roman"/>
                <w:sz w:val="24"/>
                <w:szCs w:val="24"/>
              </w:rPr>
              <w:t>-</w:t>
            </w:r>
          </w:p>
        </w:tc>
        <w:tc>
          <w:tcPr>
            <w:tcW w:w="1134" w:type="dxa"/>
          </w:tcPr>
          <w:p w:rsidR="004B528A" w:rsidRPr="004B528A" w:rsidRDefault="004B528A" w:rsidP="001764EE">
            <w:pPr>
              <w:pStyle w:val="ConsPlusCell"/>
              <w:widowControl/>
              <w:jc w:val="center"/>
              <w:rPr>
                <w:rFonts w:ascii="Times New Roman" w:hAnsi="Times New Roman" w:cs="Times New Roman"/>
                <w:sz w:val="24"/>
                <w:szCs w:val="24"/>
              </w:rPr>
            </w:pPr>
            <w:r w:rsidRPr="004B528A">
              <w:rPr>
                <w:rFonts w:ascii="Times New Roman" w:hAnsi="Times New Roman" w:cs="Times New Roman"/>
                <w:sz w:val="24"/>
                <w:szCs w:val="24"/>
              </w:rPr>
              <w:t>-</w:t>
            </w:r>
          </w:p>
        </w:tc>
        <w:tc>
          <w:tcPr>
            <w:tcW w:w="1020" w:type="dxa"/>
          </w:tcPr>
          <w:p w:rsidR="004B528A" w:rsidRPr="00375FF4" w:rsidRDefault="004B528A">
            <w:pPr>
              <w:pStyle w:val="ConsPlusNormal"/>
              <w:rPr>
                <w:rFonts w:ascii="Times New Roman" w:hAnsi="Times New Roman" w:cs="Times New Roman"/>
                <w:sz w:val="24"/>
                <w:szCs w:val="24"/>
              </w:rPr>
            </w:pPr>
          </w:p>
        </w:tc>
        <w:tc>
          <w:tcPr>
            <w:tcW w:w="1814" w:type="dxa"/>
          </w:tcPr>
          <w:p w:rsidR="004B528A" w:rsidRPr="00375FF4" w:rsidRDefault="004B528A">
            <w:pPr>
              <w:pStyle w:val="ConsPlusNormal"/>
              <w:rPr>
                <w:rFonts w:ascii="Times New Roman" w:hAnsi="Times New Roman" w:cs="Times New Roman"/>
                <w:sz w:val="24"/>
                <w:szCs w:val="24"/>
              </w:rPr>
            </w:pPr>
          </w:p>
        </w:tc>
      </w:tr>
      <w:tr w:rsidR="00455254" w:rsidRPr="00375FF4" w:rsidTr="009866CE">
        <w:tc>
          <w:tcPr>
            <w:tcW w:w="624" w:type="dxa"/>
          </w:tcPr>
          <w:p w:rsidR="00455254" w:rsidRPr="00375FF4" w:rsidRDefault="00455254">
            <w:pPr>
              <w:pStyle w:val="ConsPlusNormal"/>
              <w:rPr>
                <w:rFonts w:ascii="Times New Roman" w:hAnsi="Times New Roman" w:cs="Times New Roman"/>
                <w:sz w:val="24"/>
                <w:szCs w:val="24"/>
              </w:rPr>
            </w:pPr>
          </w:p>
        </w:tc>
        <w:tc>
          <w:tcPr>
            <w:tcW w:w="14683" w:type="dxa"/>
            <w:gridSpan w:val="11"/>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Задача 2. Содействие развитию инфраструктуры торговли, основанной на принципах достижения установленных нормативов минимальной обеспеченности населения Новосибирской области площадью торговых объектов</w:t>
            </w:r>
          </w:p>
        </w:tc>
      </w:tr>
      <w:tr w:rsidR="00455254" w:rsidRPr="00375FF4" w:rsidTr="009866CE">
        <w:tc>
          <w:tcPr>
            <w:tcW w:w="62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33</w:t>
            </w:r>
          </w:p>
        </w:tc>
        <w:tc>
          <w:tcPr>
            <w:tcW w:w="2438"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Проведение организационных мероприятий (консультации, совещания, деловые встречи), направленных на стимулирование реализации инвестиционных проектов в сфере потребительского рынка, в том числе по строительству логистических центров, осуществляющих прием и хранение продовольственных товаров</w:t>
            </w: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Количество</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шт.</w:t>
            </w:r>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020" w:type="dxa"/>
            <w:vMerge w:val="restart"/>
          </w:tcPr>
          <w:p w:rsidR="00455254" w:rsidRPr="00375FF4" w:rsidRDefault="00455254">
            <w:pPr>
              <w:pStyle w:val="ConsPlusNormal"/>
              <w:rPr>
                <w:rFonts w:ascii="Times New Roman" w:hAnsi="Times New Roman" w:cs="Times New Roman"/>
                <w:sz w:val="24"/>
                <w:szCs w:val="24"/>
              </w:rPr>
            </w:pPr>
            <w:proofErr w:type="spellStart"/>
            <w:r w:rsidRPr="00375FF4">
              <w:rPr>
                <w:rFonts w:ascii="Times New Roman" w:hAnsi="Times New Roman" w:cs="Times New Roman"/>
                <w:sz w:val="24"/>
                <w:szCs w:val="24"/>
              </w:rPr>
              <w:t>Минпромторг</w:t>
            </w:r>
            <w:proofErr w:type="spellEnd"/>
            <w:r w:rsidRPr="00375FF4">
              <w:rPr>
                <w:rFonts w:ascii="Times New Roman" w:hAnsi="Times New Roman" w:cs="Times New Roman"/>
                <w:sz w:val="24"/>
                <w:szCs w:val="24"/>
              </w:rPr>
              <w:t xml:space="preserve"> НСО</w:t>
            </w:r>
          </w:p>
        </w:tc>
        <w:tc>
          <w:tcPr>
            <w:tcW w:w="181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Совершенствование системы товародвижения</w:t>
            </w: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Стоимость единицы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Сумма затрат,</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6804" w:type="dxa"/>
            <w:gridSpan w:val="6"/>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Не требует финансирования в рамках Программы</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34</w:t>
            </w:r>
          </w:p>
        </w:tc>
        <w:tc>
          <w:tcPr>
            <w:tcW w:w="2438"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 xml:space="preserve">Проведение мероприятий, направленных на </w:t>
            </w:r>
            <w:r w:rsidRPr="00375FF4">
              <w:rPr>
                <w:rFonts w:ascii="Times New Roman" w:hAnsi="Times New Roman" w:cs="Times New Roman"/>
                <w:sz w:val="24"/>
                <w:szCs w:val="24"/>
              </w:rPr>
              <w:lastRenderedPageBreak/>
              <w:t>развитие внемагазинных форм торговли:</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 дистанционной торговли;</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 xml:space="preserve">- </w:t>
            </w:r>
            <w:proofErr w:type="gramStart"/>
            <w:r w:rsidRPr="00375FF4">
              <w:rPr>
                <w:rFonts w:ascii="Times New Roman" w:hAnsi="Times New Roman" w:cs="Times New Roman"/>
                <w:sz w:val="24"/>
                <w:szCs w:val="24"/>
              </w:rPr>
              <w:t>интернет-магазинов</w:t>
            </w:r>
            <w:proofErr w:type="gramEnd"/>
            <w:r w:rsidRPr="00375FF4">
              <w:rPr>
                <w:rFonts w:ascii="Times New Roman" w:hAnsi="Times New Roman" w:cs="Times New Roman"/>
                <w:sz w:val="24"/>
                <w:szCs w:val="24"/>
              </w:rPr>
              <w:t>;</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 торговых автоматов</w:t>
            </w: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lastRenderedPageBreak/>
              <w:t>Количество</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мероприятий</w:t>
            </w:r>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020" w:type="dxa"/>
            <w:vMerge w:val="restart"/>
          </w:tcPr>
          <w:p w:rsidR="00455254" w:rsidRPr="00375FF4" w:rsidRDefault="00455254">
            <w:pPr>
              <w:pStyle w:val="ConsPlusNormal"/>
              <w:rPr>
                <w:rFonts w:ascii="Times New Roman" w:hAnsi="Times New Roman" w:cs="Times New Roman"/>
                <w:sz w:val="24"/>
                <w:szCs w:val="24"/>
              </w:rPr>
            </w:pPr>
            <w:proofErr w:type="spellStart"/>
            <w:r w:rsidRPr="00375FF4">
              <w:rPr>
                <w:rFonts w:ascii="Times New Roman" w:hAnsi="Times New Roman" w:cs="Times New Roman"/>
                <w:sz w:val="24"/>
                <w:szCs w:val="24"/>
              </w:rPr>
              <w:t>Минпромторг</w:t>
            </w:r>
            <w:proofErr w:type="spellEnd"/>
            <w:r w:rsidRPr="00375FF4">
              <w:rPr>
                <w:rFonts w:ascii="Times New Roman" w:hAnsi="Times New Roman" w:cs="Times New Roman"/>
                <w:sz w:val="24"/>
                <w:szCs w:val="24"/>
              </w:rPr>
              <w:t xml:space="preserve"> НСО</w:t>
            </w:r>
          </w:p>
        </w:tc>
        <w:tc>
          <w:tcPr>
            <w:tcW w:w="181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 xml:space="preserve">Развитие современных форматов </w:t>
            </w:r>
            <w:r w:rsidRPr="00375FF4">
              <w:rPr>
                <w:rFonts w:ascii="Times New Roman" w:hAnsi="Times New Roman" w:cs="Times New Roman"/>
                <w:sz w:val="24"/>
                <w:szCs w:val="24"/>
              </w:rPr>
              <w:lastRenderedPageBreak/>
              <w:t>торговли</w:t>
            </w: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 xml:space="preserve">Стоимость </w:t>
            </w:r>
            <w:r w:rsidRPr="00375FF4">
              <w:rPr>
                <w:rFonts w:ascii="Times New Roman" w:hAnsi="Times New Roman" w:cs="Times New Roman"/>
                <w:sz w:val="24"/>
                <w:szCs w:val="24"/>
              </w:rPr>
              <w:lastRenderedPageBreak/>
              <w:t>единицы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lastRenderedPageBreak/>
              <w:t xml:space="preserve">тыс. </w:t>
            </w:r>
            <w:r w:rsidRPr="00375FF4">
              <w:rPr>
                <w:rFonts w:ascii="Times New Roman" w:hAnsi="Times New Roman" w:cs="Times New Roman"/>
                <w:sz w:val="24"/>
                <w:szCs w:val="24"/>
              </w:rPr>
              <w:lastRenderedPageBreak/>
              <w:t>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lastRenderedPageBreak/>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Сумма затрат,</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6804" w:type="dxa"/>
            <w:gridSpan w:val="6"/>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Не требует финансирования в рамках Программы</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val="restart"/>
          </w:tcPr>
          <w:p w:rsidR="00455254" w:rsidRPr="00375FF4" w:rsidRDefault="00455254">
            <w:pPr>
              <w:pStyle w:val="ConsPlusNormal"/>
              <w:rPr>
                <w:rFonts w:ascii="Times New Roman" w:hAnsi="Times New Roman" w:cs="Times New Roman"/>
                <w:sz w:val="24"/>
                <w:szCs w:val="24"/>
              </w:rPr>
            </w:pPr>
            <w:bookmarkStart w:id="10" w:name="P2498"/>
            <w:bookmarkEnd w:id="10"/>
            <w:r w:rsidRPr="00375FF4">
              <w:rPr>
                <w:rFonts w:ascii="Times New Roman" w:hAnsi="Times New Roman" w:cs="Times New Roman"/>
                <w:sz w:val="24"/>
                <w:szCs w:val="24"/>
              </w:rPr>
              <w:t>35</w:t>
            </w:r>
          </w:p>
        </w:tc>
        <w:tc>
          <w:tcPr>
            <w:tcW w:w="2438"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Проведение мониторинга обеспеченности населения области площадью торговых объектов</w:t>
            </w: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Количество</w:t>
            </w:r>
          </w:p>
        </w:tc>
        <w:tc>
          <w:tcPr>
            <w:tcW w:w="1020" w:type="dxa"/>
          </w:tcPr>
          <w:p w:rsidR="00455254" w:rsidRPr="00375FF4" w:rsidRDefault="00455254">
            <w:pPr>
              <w:pStyle w:val="ConsPlusNormal"/>
              <w:jc w:val="center"/>
              <w:rPr>
                <w:rFonts w:ascii="Times New Roman" w:hAnsi="Times New Roman" w:cs="Times New Roman"/>
                <w:sz w:val="24"/>
                <w:szCs w:val="24"/>
              </w:rPr>
            </w:pPr>
            <w:proofErr w:type="spellStart"/>
            <w:r w:rsidRPr="00375FF4">
              <w:rPr>
                <w:rFonts w:ascii="Times New Roman" w:hAnsi="Times New Roman" w:cs="Times New Roman"/>
                <w:sz w:val="24"/>
                <w:szCs w:val="24"/>
              </w:rPr>
              <w:t>МРиГО</w:t>
            </w:r>
            <w:proofErr w:type="spellEnd"/>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35</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35</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35</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35</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35</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35</w:t>
            </w:r>
          </w:p>
        </w:tc>
        <w:tc>
          <w:tcPr>
            <w:tcW w:w="1020" w:type="dxa"/>
            <w:vMerge w:val="restart"/>
          </w:tcPr>
          <w:p w:rsidR="00455254" w:rsidRPr="00375FF4" w:rsidRDefault="00455254">
            <w:pPr>
              <w:pStyle w:val="ConsPlusNormal"/>
              <w:rPr>
                <w:rFonts w:ascii="Times New Roman" w:hAnsi="Times New Roman" w:cs="Times New Roman"/>
                <w:sz w:val="24"/>
                <w:szCs w:val="24"/>
              </w:rPr>
            </w:pPr>
            <w:proofErr w:type="spellStart"/>
            <w:r w:rsidRPr="00375FF4">
              <w:rPr>
                <w:rFonts w:ascii="Times New Roman" w:hAnsi="Times New Roman" w:cs="Times New Roman"/>
                <w:sz w:val="24"/>
                <w:szCs w:val="24"/>
              </w:rPr>
              <w:t>Минпромторг</w:t>
            </w:r>
            <w:proofErr w:type="spellEnd"/>
            <w:r w:rsidRPr="00375FF4">
              <w:rPr>
                <w:rFonts w:ascii="Times New Roman" w:hAnsi="Times New Roman" w:cs="Times New Roman"/>
                <w:sz w:val="24"/>
                <w:szCs w:val="24"/>
              </w:rPr>
              <w:t xml:space="preserve"> НСО</w:t>
            </w:r>
          </w:p>
        </w:tc>
        <w:tc>
          <w:tcPr>
            <w:tcW w:w="181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Выявление проблемных зон и обеспечение населения торговыми услугами</w:t>
            </w: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Стоимость единицы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Сумма затрат,</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6804" w:type="dxa"/>
            <w:gridSpan w:val="6"/>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Осуществляется в рамках текущей деятельности</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w:t>
            </w:r>
            <w:r w:rsidRPr="00375FF4">
              <w:rPr>
                <w:rFonts w:ascii="Times New Roman" w:hAnsi="Times New Roman" w:cs="Times New Roman"/>
                <w:sz w:val="24"/>
                <w:szCs w:val="24"/>
              </w:rPr>
              <w:lastRenderedPageBreak/>
              <w:t>е источники</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lastRenderedPageBreak/>
              <w:t xml:space="preserve">тыс. </w:t>
            </w:r>
            <w:r w:rsidRPr="00375FF4">
              <w:rPr>
                <w:rFonts w:ascii="Times New Roman" w:hAnsi="Times New Roman" w:cs="Times New Roman"/>
                <w:sz w:val="24"/>
                <w:szCs w:val="24"/>
              </w:rPr>
              <w:lastRenderedPageBreak/>
              <w:t>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lastRenderedPageBreak/>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lastRenderedPageBreak/>
              <w:t>36</w:t>
            </w:r>
          </w:p>
        </w:tc>
        <w:tc>
          <w:tcPr>
            <w:tcW w:w="2438"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Формирование и актуализация схемы размещения нестационарных торговых объектов с учетом нормативов минимальной обеспеченности населения площадью торговых объектов, а также необходимости обеспечения населения торговыми услугами</w:t>
            </w: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Количество</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схем</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w:t>
            </w:r>
          </w:p>
        </w:tc>
        <w:tc>
          <w:tcPr>
            <w:tcW w:w="1020" w:type="dxa"/>
            <w:vMerge w:val="restart"/>
          </w:tcPr>
          <w:p w:rsidR="00455254" w:rsidRPr="00375FF4" w:rsidRDefault="00455254">
            <w:pPr>
              <w:pStyle w:val="ConsPlusNormal"/>
              <w:rPr>
                <w:rFonts w:ascii="Times New Roman" w:hAnsi="Times New Roman" w:cs="Times New Roman"/>
                <w:sz w:val="24"/>
                <w:szCs w:val="24"/>
              </w:rPr>
            </w:pPr>
            <w:proofErr w:type="spellStart"/>
            <w:r w:rsidRPr="00375FF4">
              <w:rPr>
                <w:rFonts w:ascii="Times New Roman" w:hAnsi="Times New Roman" w:cs="Times New Roman"/>
                <w:sz w:val="24"/>
                <w:szCs w:val="24"/>
              </w:rPr>
              <w:t>Минпромторг</w:t>
            </w:r>
            <w:proofErr w:type="spellEnd"/>
            <w:r w:rsidRPr="00375FF4">
              <w:rPr>
                <w:rFonts w:ascii="Times New Roman" w:hAnsi="Times New Roman" w:cs="Times New Roman"/>
                <w:sz w:val="24"/>
                <w:szCs w:val="24"/>
              </w:rPr>
              <w:t xml:space="preserve"> НСО, </w:t>
            </w:r>
            <w:proofErr w:type="spellStart"/>
            <w:r w:rsidRPr="00375FF4">
              <w:rPr>
                <w:rFonts w:ascii="Times New Roman" w:hAnsi="Times New Roman" w:cs="Times New Roman"/>
                <w:sz w:val="24"/>
                <w:szCs w:val="24"/>
              </w:rPr>
              <w:t>МРиГО</w:t>
            </w:r>
            <w:proofErr w:type="spellEnd"/>
          </w:p>
        </w:tc>
        <w:tc>
          <w:tcPr>
            <w:tcW w:w="181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Упорядочение нестационарных торговых объектов, достижение норматива минимальной обеспеченности населения площадью торговых объектов</w:t>
            </w: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Стоимость единицы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Сумма затрат,</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6804" w:type="dxa"/>
            <w:gridSpan w:val="6"/>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Не требует финансирования в рамках Программы</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val="restart"/>
          </w:tcPr>
          <w:p w:rsidR="00455254" w:rsidRPr="00375FF4" w:rsidRDefault="00455254">
            <w:pPr>
              <w:pStyle w:val="ConsPlusNormal"/>
              <w:rPr>
                <w:rFonts w:ascii="Times New Roman" w:hAnsi="Times New Roman" w:cs="Times New Roman"/>
                <w:sz w:val="24"/>
                <w:szCs w:val="24"/>
              </w:rPr>
            </w:pPr>
            <w:bookmarkStart w:id="11" w:name="P2610"/>
            <w:bookmarkEnd w:id="11"/>
            <w:r w:rsidRPr="00375FF4">
              <w:rPr>
                <w:rFonts w:ascii="Times New Roman" w:hAnsi="Times New Roman" w:cs="Times New Roman"/>
                <w:sz w:val="24"/>
                <w:szCs w:val="24"/>
              </w:rPr>
              <w:t>37</w:t>
            </w:r>
          </w:p>
        </w:tc>
        <w:tc>
          <w:tcPr>
            <w:tcW w:w="2438"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Содействие торговым предприятиям по открытию социально ориентированных объектов торговли</w:t>
            </w: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Количество вновь открытых объектов торговли</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ед.</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15</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16</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17</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18</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19</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85</w:t>
            </w:r>
          </w:p>
        </w:tc>
        <w:tc>
          <w:tcPr>
            <w:tcW w:w="1020" w:type="dxa"/>
            <w:vMerge w:val="restart"/>
          </w:tcPr>
          <w:p w:rsidR="00455254" w:rsidRPr="00375FF4" w:rsidRDefault="00455254">
            <w:pPr>
              <w:pStyle w:val="ConsPlusNormal"/>
              <w:rPr>
                <w:rFonts w:ascii="Times New Roman" w:hAnsi="Times New Roman" w:cs="Times New Roman"/>
                <w:sz w:val="24"/>
                <w:szCs w:val="24"/>
              </w:rPr>
            </w:pPr>
            <w:proofErr w:type="spellStart"/>
            <w:r w:rsidRPr="00375FF4">
              <w:rPr>
                <w:rFonts w:ascii="Times New Roman" w:hAnsi="Times New Roman" w:cs="Times New Roman"/>
                <w:sz w:val="24"/>
                <w:szCs w:val="24"/>
              </w:rPr>
              <w:t>Минпромторг</w:t>
            </w:r>
            <w:proofErr w:type="spellEnd"/>
            <w:r w:rsidRPr="00375FF4">
              <w:rPr>
                <w:rFonts w:ascii="Times New Roman" w:hAnsi="Times New Roman" w:cs="Times New Roman"/>
                <w:sz w:val="24"/>
                <w:szCs w:val="24"/>
              </w:rPr>
              <w:t xml:space="preserve"> НСО, </w:t>
            </w:r>
            <w:proofErr w:type="spellStart"/>
            <w:r w:rsidRPr="00375FF4">
              <w:rPr>
                <w:rFonts w:ascii="Times New Roman" w:hAnsi="Times New Roman" w:cs="Times New Roman"/>
                <w:sz w:val="24"/>
                <w:szCs w:val="24"/>
              </w:rPr>
              <w:t>МРиГО</w:t>
            </w:r>
            <w:proofErr w:type="spellEnd"/>
          </w:p>
        </w:tc>
        <w:tc>
          <w:tcPr>
            <w:tcW w:w="181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Увеличение количества объектов торговли, реализующих товары первой необходимости по доступным ценам</w:t>
            </w: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Стоимость единицы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Сумма затрат,</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6804" w:type="dxa"/>
            <w:gridSpan w:val="6"/>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Не требует финансирования в рамках Программы</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 xml:space="preserve">федеральный </w:t>
            </w:r>
            <w:r w:rsidRPr="00375FF4">
              <w:rPr>
                <w:rFonts w:ascii="Times New Roman" w:hAnsi="Times New Roman" w:cs="Times New Roman"/>
                <w:sz w:val="24"/>
                <w:szCs w:val="24"/>
              </w:rPr>
              <w:lastRenderedPageBreak/>
              <w:t>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lastRenderedPageBreak/>
              <w:t xml:space="preserve">тыс. </w:t>
            </w:r>
            <w:r w:rsidRPr="00375FF4">
              <w:rPr>
                <w:rFonts w:ascii="Times New Roman" w:hAnsi="Times New Roman" w:cs="Times New Roman"/>
                <w:sz w:val="24"/>
                <w:szCs w:val="24"/>
              </w:rPr>
              <w:lastRenderedPageBreak/>
              <w:t>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lastRenderedPageBreak/>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val="restart"/>
          </w:tcPr>
          <w:p w:rsidR="00455254" w:rsidRPr="00375FF4" w:rsidRDefault="00455254">
            <w:pPr>
              <w:pStyle w:val="ConsPlusNormal"/>
              <w:rPr>
                <w:rFonts w:ascii="Times New Roman" w:hAnsi="Times New Roman" w:cs="Times New Roman"/>
                <w:sz w:val="24"/>
                <w:szCs w:val="24"/>
              </w:rPr>
            </w:pPr>
          </w:p>
        </w:tc>
        <w:tc>
          <w:tcPr>
            <w:tcW w:w="4025" w:type="dxa"/>
            <w:gridSpan w:val="2"/>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Итого затрат на решение задачи 2,</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tcPr>
          <w:p w:rsidR="00455254" w:rsidRPr="00375FF4" w:rsidRDefault="00455254">
            <w:pPr>
              <w:pStyle w:val="ConsPlusNormal"/>
              <w:rPr>
                <w:rFonts w:ascii="Times New Roman" w:hAnsi="Times New Roman" w:cs="Times New Roman"/>
                <w:sz w:val="24"/>
                <w:szCs w:val="24"/>
              </w:rPr>
            </w:pPr>
          </w:p>
        </w:tc>
        <w:tc>
          <w:tcPr>
            <w:tcW w:w="1814" w:type="dxa"/>
          </w:tcPr>
          <w:p w:rsidR="00455254" w:rsidRPr="00375FF4" w:rsidRDefault="00455254">
            <w:pPr>
              <w:pStyle w:val="ConsPlusNormal"/>
              <w:rPr>
                <w:rFonts w:ascii="Times New Roman" w:hAnsi="Times New Roman" w:cs="Times New Roman"/>
                <w:sz w:val="24"/>
                <w:szCs w:val="24"/>
              </w:rPr>
            </w:pPr>
          </w:p>
        </w:tc>
      </w:tr>
      <w:tr w:rsidR="00455254" w:rsidRPr="00375FF4" w:rsidTr="009866CE">
        <w:tc>
          <w:tcPr>
            <w:tcW w:w="624" w:type="dxa"/>
            <w:vMerge/>
          </w:tcPr>
          <w:p w:rsidR="00455254" w:rsidRPr="00375FF4" w:rsidRDefault="00455254">
            <w:pPr>
              <w:rPr>
                <w:sz w:val="24"/>
                <w:szCs w:val="24"/>
              </w:rPr>
            </w:pPr>
          </w:p>
        </w:tc>
        <w:tc>
          <w:tcPr>
            <w:tcW w:w="4025" w:type="dxa"/>
            <w:gridSpan w:val="2"/>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tcPr>
          <w:p w:rsidR="00455254" w:rsidRPr="00375FF4" w:rsidRDefault="00455254">
            <w:pPr>
              <w:pStyle w:val="ConsPlusNormal"/>
              <w:rPr>
                <w:rFonts w:ascii="Times New Roman" w:hAnsi="Times New Roman" w:cs="Times New Roman"/>
                <w:sz w:val="24"/>
                <w:szCs w:val="24"/>
              </w:rPr>
            </w:pPr>
          </w:p>
        </w:tc>
        <w:tc>
          <w:tcPr>
            <w:tcW w:w="1814" w:type="dxa"/>
          </w:tcPr>
          <w:p w:rsidR="00455254" w:rsidRPr="00375FF4" w:rsidRDefault="00455254">
            <w:pPr>
              <w:pStyle w:val="ConsPlusNormal"/>
              <w:rPr>
                <w:rFonts w:ascii="Times New Roman" w:hAnsi="Times New Roman" w:cs="Times New Roman"/>
                <w:sz w:val="24"/>
                <w:szCs w:val="24"/>
              </w:rPr>
            </w:pPr>
          </w:p>
        </w:tc>
      </w:tr>
      <w:tr w:rsidR="00455254" w:rsidRPr="00375FF4" w:rsidTr="009866CE">
        <w:tc>
          <w:tcPr>
            <w:tcW w:w="624" w:type="dxa"/>
            <w:vMerge/>
          </w:tcPr>
          <w:p w:rsidR="00455254" w:rsidRPr="00375FF4" w:rsidRDefault="00455254">
            <w:pPr>
              <w:rPr>
                <w:sz w:val="24"/>
                <w:szCs w:val="24"/>
              </w:rPr>
            </w:pPr>
          </w:p>
        </w:tc>
        <w:tc>
          <w:tcPr>
            <w:tcW w:w="4025" w:type="dxa"/>
            <w:gridSpan w:val="2"/>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tcPr>
          <w:p w:rsidR="00455254" w:rsidRPr="00375FF4" w:rsidRDefault="00455254">
            <w:pPr>
              <w:pStyle w:val="ConsPlusNormal"/>
              <w:rPr>
                <w:rFonts w:ascii="Times New Roman" w:hAnsi="Times New Roman" w:cs="Times New Roman"/>
                <w:sz w:val="24"/>
                <w:szCs w:val="24"/>
              </w:rPr>
            </w:pPr>
          </w:p>
        </w:tc>
        <w:tc>
          <w:tcPr>
            <w:tcW w:w="1814" w:type="dxa"/>
          </w:tcPr>
          <w:p w:rsidR="00455254" w:rsidRPr="00375FF4" w:rsidRDefault="00455254">
            <w:pPr>
              <w:pStyle w:val="ConsPlusNormal"/>
              <w:rPr>
                <w:rFonts w:ascii="Times New Roman" w:hAnsi="Times New Roman" w:cs="Times New Roman"/>
                <w:sz w:val="24"/>
                <w:szCs w:val="24"/>
              </w:rPr>
            </w:pPr>
          </w:p>
        </w:tc>
      </w:tr>
      <w:tr w:rsidR="00455254" w:rsidRPr="00375FF4" w:rsidTr="009866CE">
        <w:tc>
          <w:tcPr>
            <w:tcW w:w="624" w:type="dxa"/>
            <w:vMerge/>
          </w:tcPr>
          <w:p w:rsidR="00455254" w:rsidRPr="00375FF4" w:rsidRDefault="00455254">
            <w:pPr>
              <w:rPr>
                <w:sz w:val="24"/>
                <w:szCs w:val="24"/>
              </w:rPr>
            </w:pPr>
          </w:p>
        </w:tc>
        <w:tc>
          <w:tcPr>
            <w:tcW w:w="4025" w:type="dxa"/>
            <w:gridSpan w:val="2"/>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tcPr>
          <w:p w:rsidR="00455254" w:rsidRPr="00375FF4" w:rsidRDefault="00455254">
            <w:pPr>
              <w:pStyle w:val="ConsPlusNormal"/>
              <w:rPr>
                <w:rFonts w:ascii="Times New Roman" w:hAnsi="Times New Roman" w:cs="Times New Roman"/>
                <w:sz w:val="24"/>
                <w:szCs w:val="24"/>
              </w:rPr>
            </w:pPr>
          </w:p>
        </w:tc>
        <w:tc>
          <w:tcPr>
            <w:tcW w:w="1814" w:type="dxa"/>
          </w:tcPr>
          <w:p w:rsidR="00455254" w:rsidRPr="00375FF4" w:rsidRDefault="00455254">
            <w:pPr>
              <w:pStyle w:val="ConsPlusNormal"/>
              <w:rPr>
                <w:rFonts w:ascii="Times New Roman" w:hAnsi="Times New Roman" w:cs="Times New Roman"/>
                <w:sz w:val="24"/>
                <w:szCs w:val="24"/>
              </w:rPr>
            </w:pPr>
          </w:p>
        </w:tc>
      </w:tr>
      <w:tr w:rsidR="00455254" w:rsidRPr="00375FF4" w:rsidTr="009866CE">
        <w:tc>
          <w:tcPr>
            <w:tcW w:w="624" w:type="dxa"/>
            <w:vMerge/>
          </w:tcPr>
          <w:p w:rsidR="00455254" w:rsidRPr="00375FF4" w:rsidRDefault="00455254">
            <w:pPr>
              <w:rPr>
                <w:sz w:val="24"/>
                <w:szCs w:val="24"/>
              </w:rPr>
            </w:pPr>
          </w:p>
        </w:tc>
        <w:tc>
          <w:tcPr>
            <w:tcW w:w="4025" w:type="dxa"/>
            <w:gridSpan w:val="2"/>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tcPr>
          <w:p w:rsidR="00455254" w:rsidRPr="00375FF4" w:rsidRDefault="00455254">
            <w:pPr>
              <w:pStyle w:val="ConsPlusNormal"/>
              <w:rPr>
                <w:rFonts w:ascii="Times New Roman" w:hAnsi="Times New Roman" w:cs="Times New Roman"/>
                <w:sz w:val="24"/>
                <w:szCs w:val="24"/>
              </w:rPr>
            </w:pPr>
          </w:p>
        </w:tc>
        <w:tc>
          <w:tcPr>
            <w:tcW w:w="1814" w:type="dxa"/>
          </w:tcPr>
          <w:p w:rsidR="00455254" w:rsidRPr="00375FF4" w:rsidRDefault="00455254">
            <w:pPr>
              <w:pStyle w:val="ConsPlusNormal"/>
              <w:rPr>
                <w:rFonts w:ascii="Times New Roman" w:hAnsi="Times New Roman" w:cs="Times New Roman"/>
                <w:sz w:val="24"/>
                <w:szCs w:val="24"/>
              </w:rPr>
            </w:pPr>
          </w:p>
        </w:tc>
      </w:tr>
      <w:tr w:rsidR="00455254" w:rsidRPr="00375FF4" w:rsidTr="009866CE">
        <w:tc>
          <w:tcPr>
            <w:tcW w:w="624" w:type="dxa"/>
          </w:tcPr>
          <w:p w:rsidR="00455254" w:rsidRPr="00375FF4" w:rsidRDefault="00455254">
            <w:pPr>
              <w:pStyle w:val="ConsPlusNormal"/>
              <w:rPr>
                <w:rFonts w:ascii="Times New Roman" w:hAnsi="Times New Roman" w:cs="Times New Roman"/>
                <w:sz w:val="24"/>
                <w:szCs w:val="24"/>
              </w:rPr>
            </w:pPr>
          </w:p>
        </w:tc>
        <w:tc>
          <w:tcPr>
            <w:tcW w:w="14683" w:type="dxa"/>
            <w:gridSpan w:val="11"/>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Задача 3. Создание условий для стимулирования торговли в малых и отдаленных населенных пунктах Новосибирской области</w:t>
            </w:r>
          </w:p>
        </w:tc>
      </w:tr>
      <w:tr w:rsidR="00455254" w:rsidRPr="00375FF4" w:rsidTr="009866CE">
        <w:tc>
          <w:tcPr>
            <w:tcW w:w="62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38</w:t>
            </w:r>
          </w:p>
        </w:tc>
        <w:tc>
          <w:tcPr>
            <w:tcW w:w="2438"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 xml:space="preserve">Разработка нормативных правовых актов по стимулированию торговли в малых и отдаленных </w:t>
            </w:r>
            <w:r w:rsidRPr="00375FF4">
              <w:rPr>
                <w:rFonts w:ascii="Times New Roman" w:hAnsi="Times New Roman" w:cs="Times New Roman"/>
                <w:sz w:val="24"/>
                <w:szCs w:val="24"/>
              </w:rPr>
              <w:lastRenderedPageBreak/>
              <w:t>населенных пунктах Новосибирской области</w:t>
            </w: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lastRenderedPageBreak/>
              <w:t>Количество</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нормативных правовых актов</w:t>
            </w:r>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6"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6"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6"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6"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6"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6" w:history="1">
              <w:r w:rsidR="00455254" w:rsidRPr="00375FF4">
                <w:rPr>
                  <w:rFonts w:ascii="Times New Roman" w:hAnsi="Times New Roman" w:cs="Times New Roman"/>
                  <w:color w:val="0000FF"/>
                  <w:sz w:val="24"/>
                  <w:szCs w:val="24"/>
                </w:rPr>
                <w:t>&lt;**&gt;</w:t>
              </w:r>
            </w:hyperlink>
          </w:p>
        </w:tc>
        <w:tc>
          <w:tcPr>
            <w:tcW w:w="1020" w:type="dxa"/>
            <w:vMerge w:val="restart"/>
          </w:tcPr>
          <w:p w:rsidR="00455254" w:rsidRPr="00375FF4" w:rsidRDefault="00455254">
            <w:pPr>
              <w:pStyle w:val="ConsPlusNormal"/>
              <w:rPr>
                <w:rFonts w:ascii="Times New Roman" w:hAnsi="Times New Roman" w:cs="Times New Roman"/>
                <w:sz w:val="24"/>
                <w:szCs w:val="24"/>
              </w:rPr>
            </w:pPr>
            <w:proofErr w:type="spellStart"/>
            <w:r w:rsidRPr="00375FF4">
              <w:rPr>
                <w:rFonts w:ascii="Times New Roman" w:hAnsi="Times New Roman" w:cs="Times New Roman"/>
                <w:sz w:val="24"/>
                <w:szCs w:val="24"/>
              </w:rPr>
              <w:t>Минпромторг</w:t>
            </w:r>
            <w:proofErr w:type="spellEnd"/>
            <w:r w:rsidRPr="00375FF4">
              <w:rPr>
                <w:rFonts w:ascii="Times New Roman" w:hAnsi="Times New Roman" w:cs="Times New Roman"/>
                <w:sz w:val="24"/>
                <w:szCs w:val="24"/>
              </w:rPr>
              <w:t xml:space="preserve"> НСО</w:t>
            </w:r>
          </w:p>
        </w:tc>
        <w:tc>
          <w:tcPr>
            <w:tcW w:w="181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 xml:space="preserve">Обеспечение территориальной доступности товаров и услуг, развитие конкуренции, </w:t>
            </w:r>
            <w:r w:rsidRPr="00375FF4">
              <w:rPr>
                <w:rFonts w:ascii="Times New Roman" w:hAnsi="Times New Roman" w:cs="Times New Roman"/>
                <w:sz w:val="24"/>
                <w:szCs w:val="24"/>
              </w:rPr>
              <w:lastRenderedPageBreak/>
              <w:t>создание новых рабочих ме</w:t>
            </w:r>
            <w:proofErr w:type="gramStart"/>
            <w:r w:rsidRPr="00375FF4">
              <w:rPr>
                <w:rFonts w:ascii="Times New Roman" w:hAnsi="Times New Roman" w:cs="Times New Roman"/>
                <w:sz w:val="24"/>
                <w:szCs w:val="24"/>
              </w:rPr>
              <w:t>ст в сф</w:t>
            </w:r>
            <w:proofErr w:type="gramEnd"/>
            <w:r w:rsidRPr="00375FF4">
              <w:rPr>
                <w:rFonts w:ascii="Times New Roman" w:hAnsi="Times New Roman" w:cs="Times New Roman"/>
                <w:sz w:val="24"/>
                <w:szCs w:val="24"/>
              </w:rPr>
              <w:t>ере торговли</w:t>
            </w: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Стоимость единицы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Сумма затрат,</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6804" w:type="dxa"/>
            <w:gridSpan w:val="6"/>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Не требует финансирования в рамках Программы</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val="restart"/>
          </w:tcPr>
          <w:p w:rsidR="00455254" w:rsidRPr="00375FF4" w:rsidRDefault="00455254">
            <w:pPr>
              <w:pStyle w:val="ConsPlusNormal"/>
              <w:rPr>
                <w:rFonts w:ascii="Times New Roman" w:hAnsi="Times New Roman" w:cs="Times New Roman"/>
                <w:sz w:val="24"/>
                <w:szCs w:val="24"/>
              </w:rPr>
            </w:pPr>
            <w:bookmarkStart w:id="12" w:name="P2776"/>
            <w:bookmarkEnd w:id="12"/>
            <w:r w:rsidRPr="00375FF4">
              <w:rPr>
                <w:rFonts w:ascii="Times New Roman" w:hAnsi="Times New Roman" w:cs="Times New Roman"/>
                <w:sz w:val="24"/>
                <w:szCs w:val="24"/>
              </w:rPr>
              <w:t>39</w:t>
            </w:r>
          </w:p>
        </w:tc>
        <w:tc>
          <w:tcPr>
            <w:tcW w:w="2438"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 xml:space="preserve">Содействие в решении организационных вопросов и оказание методической помощи организациям, открывающим в сельской местности новые торговые объекты современных форматов, производящим реконструкцию и модернизацию существующих объектов розничной торговли, организациям, </w:t>
            </w:r>
            <w:r w:rsidRPr="00375FF4">
              <w:rPr>
                <w:rFonts w:ascii="Times New Roman" w:hAnsi="Times New Roman" w:cs="Times New Roman"/>
                <w:sz w:val="24"/>
                <w:szCs w:val="24"/>
              </w:rPr>
              <w:lastRenderedPageBreak/>
              <w:t>осуществляющим развозную торговлю в сельской местности</w:t>
            </w: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lastRenderedPageBreak/>
              <w:t>Количество</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мероприятий</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10</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10</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10</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10</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10</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50</w:t>
            </w:r>
          </w:p>
        </w:tc>
        <w:tc>
          <w:tcPr>
            <w:tcW w:w="1020" w:type="dxa"/>
            <w:vMerge w:val="restart"/>
          </w:tcPr>
          <w:p w:rsidR="00455254" w:rsidRPr="00375FF4" w:rsidRDefault="00455254">
            <w:pPr>
              <w:pStyle w:val="ConsPlusNormal"/>
              <w:rPr>
                <w:rFonts w:ascii="Times New Roman" w:hAnsi="Times New Roman" w:cs="Times New Roman"/>
                <w:sz w:val="24"/>
                <w:szCs w:val="24"/>
              </w:rPr>
            </w:pPr>
            <w:proofErr w:type="spellStart"/>
            <w:r w:rsidRPr="00375FF4">
              <w:rPr>
                <w:rFonts w:ascii="Times New Roman" w:hAnsi="Times New Roman" w:cs="Times New Roman"/>
                <w:sz w:val="24"/>
                <w:szCs w:val="24"/>
              </w:rPr>
              <w:t>Минпромторг</w:t>
            </w:r>
            <w:proofErr w:type="spellEnd"/>
            <w:r w:rsidRPr="00375FF4">
              <w:rPr>
                <w:rFonts w:ascii="Times New Roman" w:hAnsi="Times New Roman" w:cs="Times New Roman"/>
                <w:sz w:val="24"/>
                <w:szCs w:val="24"/>
              </w:rPr>
              <w:t xml:space="preserve"> НСО</w:t>
            </w:r>
          </w:p>
        </w:tc>
        <w:tc>
          <w:tcPr>
            <w:tcW w:w="181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Обеспечение территориальной доступности товаров и услуг, развитие конкуренции, создание новых рабочих ме</w:t>
            </w:r>
            <w:proofErr w:type="gramStart"/>
            <w:r w:rsidRPr="00375FF4">
              <w:rPr>
                <w:rFonts w:ascii="Times New Roman" w:hAnsi="Times New Roman" w:cs="Times New Roman"/>
                <w:sz w:val="24"/>
                <w:szCs w:val="24"/>
              </w:rPr>
              <w:t>ст в сф</w:t>
            </w:r>
            <w:proofErr w:type="gramEnd"/>
            <w:r w:rsidRPr="00375FF4">
              <w:rPr>
                <w:rFonts w:ascii="Times New Roman" w:hAnsi="Times New Roman" w:cs="Times New Roman"/>
                <w:sz w:val="24"/>
                <w:szCs w:val="24"/>
              </w:rPr>
              <w:t>ере торговли</w:t>
            </w: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Стоимость единицы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Сумма затрат,</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6804" w:type="dxa"/>
            <w:gridSpan w:val="6"/>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Не требует финансирования в рамках Программы</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lastRenderedPageBreak/>
              <w:t>40</w:t>
            </w:r>
          </w:p>
        </w:tc>
        <w:tc>
          <w:tcPr>
            <w:tcW w:w="2438"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Оказание методической помощи и проведение консультаций по вопросам получения субъектами, осуществляющими торговую деятельность на территории Новосибирской области, государственной поддержки в виде субсидии на компенсацию части транспортных расходов по доставке товаров первой необходимости в отдаленные села, начиная с 11 километра от районных центров</w:t>
            </w: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Количество</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субъектов</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50</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50</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50</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50</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50</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250</w:t>
            </w:r>
          </w:p>
        </w:tc>
        <w:tc>
          <w:tcPr>
            <w:tcW w:w="1020" w:type="dxa"/>
            <w:vMerge w:val="restart"/>
          </w:tcPr>
          <w:p w:rsidR="00455254" w:rsidRPr="00375FF4" w:rsidRDefault="00455254">
            <w:pPr>
              <w:pStyle w:val="ConsPlusNormal"/>
              <w:rPr>
                <w:rFonts w:ascii="Times New Roman" w:hAnsi="Times New Roman" w:cs="Times New Roman"/>
                <w:sz w:val="24"/>
                <w:szCs w:val="24"/>
              </w:rPr>
            </w:pPr>
            <w:proofErr w:type="spellStart"/>
            <w:r w:rsidRPr="00375FF4">
              <w:rPr>
                <w:rFonts w:ascii="Times New Roman" w:hAnsi="Times New Roman" w:cs="Times New Roman"/>
                <w:sz w:val="24"/>
                <w:szCs w:val="24"/>
              </w:rPr>
              <w:t>Минпромторг</w:t>
            </w:r>
            <w:proofErr w:type="spellEnd"/>
            <w:r w:rsidRPr="00375FF4">
              <w:rPr>
                <w:rFonts w:ascii="Times New Roman" w:hAnsi="Times New Roman" w:cs="Times New Roman"/>
                <w:sz w:val="24"/>
                <w:szCs w:val="24"/>
              </w:rPr>
              <w:t xml:space="preserve"> НСО</w:t>
            </w:r>
          </w:p>
        </w:tc>
        <w:tc>
          <w:tcPr>
            <w:tcW w:w="181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Стимулирование торговли в малых и отдаленных населенных пунктах</w:t>
            </w: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Стоимость единицы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Сумма затрат,</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6804" w:type="dxa"/>
            <w:gridSpan w:val="6"/>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Не требует финансирования в рамках Программы</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661202" w:rsidRPr="00375FF4" w:rsidTr="009866CE">
        <w:tc>
          <w:tcPr>
            <w:tcW w:w="624" w:type="dxa"/>
            <w:vMerge w:val="restart"/>
          </w:tcPr>
          <w:p w:rsidR="00661202" w:rsidRPr="00375FF4" w:rsidRDefault="00661202">
            <w:pPr>
              <w:pStyle w:val="ConsPlusNormal"/>
              <w:rPr>
                <w:rFonts w:ascii="Times New Roman" w:hAnsi="Times New Roman" w:cs="Times New Roman"/>
                <w:sz w:val="24"/>
                <w:szCs w:val="24"/>
              </w:rPr>
            </w:pPr>
            <w:bookmarkStart w:id="13" w:name="P2888"/>
            <w:bookmarkEnd w:id="13"/>
            <w:r w:rsidRPr="00375FF4">
              <w:rPr>
                <w:rFonts w:ascii="Times New Roman" w:hAnsi="Times New Roman" w:cs="Times New Roman"/>
                <w:sz w:val="24"/>
                <w:szCs w:val="24"/>
              </w:rPr>
              <w:t>41</w:t>
            </w:r>
          </w:p>
        </w:tc>
        <w:tc>
          <w:tcPr>
            <w:tcW w:w="2438" w:type="dxa"/>
            <w:vMerge w:val="restart"/>
          </w:tcPr>
          <w:p w:rsidR="00661202" w:rsidRPr="00375FF4" w:rsidRDefault="00661202">
            <w:pPr>
              <w:pStyle w:val="ConsPlusNormal"/>
              <w:rPr>
                <w:rFonts w:ascii="Times New Roman" w:hAnsi="Times New Roman" w:cs="Times New Roman"/>
                <w:sz w:val="24"/>
                <w:szCs w:val="24"/>
              </w:rPr>
            </w:pPr>
            <w:r w:rsidRPr="00375FF4">
              <w:rPr>
                <w:rFonts w:ascii="Times New Roman" w:hAnsi="Times New Roman" w:cs="Times New Roman"/>
                <w:sz w:val="24"/>
                <w:szCs w:val="24"/>
              </w:rPr>
              <w:t xml:space="preserve">Предоставление субсидий субъектам, осуществляющим </w:t>
            </w:r>
            <w:r w:rsidRPr="00375FF4">
              <w:rPr>
                <w:rFonts w:ascii="Times New Roman" w:hAnsi="Times New Roman" w:cs="Times New Roman"/>
                <w:sz w:val="24"/>
                <w:szCs w:val="24"/>
              </w:rPr>
              <w:lastRenderedPageBreak/>
              <w:t>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w:t>
            </w:r>
          </w:p>
        </w:tc>
        <w:tc>
          <w:tcPr>
            <w:tcW w:w="1587" w:type="dxa"/>
          </w:tcPr>
          <w:p w:rsidR="00661202" w:rsidRPr="00375FF4" w:rsidRDefault="00661202">
            <w:pPr>
              <w:pStyle w:val="ConsPlusNormal"/>
              <w:rPr>
                <w:rFonts w:ascii="Times New Roman" w:hAnsi="Times New Roman" w:cs="Times New Roman"/>
                <w:sz w:val="24"/>
                <w:szCs w:val="24"/>
              </w:rPr>
            </w:pPr>
            <w:r w:rsidRPr="00375FF4">
              <w:rPr>
                <w:rFonts w:ascii="Times New Roman" w:hAnsi="Times New Roman" w:cs="Times New Roman"/>
                <w:sz w:val="24"/>
                <w:szCs w:val="24"/>
              </w:rPr>
              <w:lastRenderedPageBreak/>
              <w:t>Количество</w:t>
            </w:r>
          </w:p>
        </w:tc>
        <w:tc>
          <w:tcPr>
            <w:tcW w:w="1020" w:type="dxa"/>
          </w:tcPr>
          <w:p w:rsidR="00661202" w:rsidRPr="00375FF4" w:rsidRDefault="00661202">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субъектов</w:t>
            </w:r>
          </w:p>
        </w:tc>
        <w:tc>
          <w:tcPr>
            <w:tcW w:w="1134" w:type="dxa"/>
          </w:tcPr>
          <w:p w:rsidR="00661202" w:rsidRPr="00661202" w:rsidRDefault="00661202" w:rsidP="001764EE">
            <w:pPr>
              <w:pStyle w:val="ConsPlusCell"/>
              <w:widowControl/>
              <w:jc w:val="center"/>
              <w:rPr>
                <w:rFonts w:ascii="Times New Roman" w:hAnsi="Times New Roman" w:cs="Times New Roman"/>
                <w:sz w:val="24"/>
                <w:szCs w:val="24"/>
              </w:rPr>
            </w:pPr>
            <w:r w:rsidRPr="00661202">
              <w:rPr>
                <w:rFonts w:ascii="Times New Roman" w:hAnsi="Times New Roman" w:cs="Times New Roman"/>
                <w:sz w:val="24"/>
                <w:szCs w:val="24"/>
              </w:rPr>
              <w:t>33</w:t>
            </w:r>
          </w:p>
        </w:tc>
        <w:tc>
          <w:tcPr>
            <w:tcW w:w="1134" w:type="dxa"/>
          </w:tcPr>
          <w:p w:rsidR="00661202" w:rsidRPr="00661202" w:rsidRDefault="00661202" w:rsidP="001764EE">
            <w:pPr>
              <w:pStyle w:val="ConsPlusCell"/>
              <w:widowControl/>
              <w:jc w:val="center"/>
              <w:rPr>
                <w:rFonts w:ascii="Times New Roman" w:hAnsi="Times New Roman" w:cs="Times New Roman"/>
                <w:sz w:val="24"/>
                <w:szCs w:val="24"/>
              </w:rPr>
            </w:pPr>
            <w:r w:rsidRPr="00661202">
              <w:rPr>
                <w:rFonts w:ascii="Times New Roman" w:hAnsi="Times New Roman" w:cs="Times New Roman"/>
                <w:sz w:val="24"/>
                <w:szCs w:val="24"/>
              </w:rPr>
              <w:t>30</w:t>
            </w:r>
          </w:p>
        </w:tc>
        <w:tc>
          <w:tcPr>
            <w:tcW w:w="1134" w:type="dxa"/>
          </w:tcPr>
          <w:p w:rsidR="00661202" w:rsidRPr="00661202" w:rsidRDefault="00661202" w:rsidP="001764EE">
            <w:pPr>
              <w:pStyle w:val="ConsPlusCell"/>
              <w:widowControl/>
              <w:jc w:val="center"/>
              <w:rPr>
                <w:rFonts w:ascii="Times New Roman" w:hAnsi="Times New Roman" w:cs="Times New Roman"/>
                <w:sz w:val="24"/>
                <w:szCs w:val="24"/>
              </w:rPr>
            </w:pPr>
            <w:r w:rsidRPr="00661202">
              <w:rPr>
                <w:rFonts w:ascii="Times New Roman" w:hAnsi="Times New Roman" w:cs="Times New Roman"/>
                <w:sz w:val="24"/>
                <w:szCs w:val="24"/>
              </w:rPr>
              <w:t>30</w:t>
            </w:r>
          </w:p>
        </w:tc>
        <w:tc>
          <w:tcPr>
            <w:tcW w:w="1134" w:type="dxa"/>
          </w:tcPr>
          <w:p w:rsidR="00661202" w:rsidRPr="00661202" w:rsidRDefault="00661202" w:rsidP="001764EE">
            <w:pPr>
              <w:pStyle w:val="ConsPlusCell"/>
              <w:widowControl/>
              <w:jc w:val="center"/>
              <w:rPr>
                <w:rFonts w:ascii="Times New Roman" w:hAnsi="Times New Roman" w:cs="Times New Roman"/>
                <w:sz w:val="24"/>
                <w:szCs w:val="24"/>
              </w:rPr>
            </w:pPr>
            <w:r w:rsidRPr="00661202">
              <w:rPr>
                <w:rFonts w:ascii="Times New Roman" w:hAnsi="Times New Roman" w:cs="Times New Roman"/>
                <w:sz w:val="24"/>
                <w:szCs w:val="24"/>
              </w:rPr>
              <w:t>37</w:t>
            </w:r>
          </w:p>
        </w:tc>
        <w:tc>
          <w:tcPr>
            <w:tcW w:w="1134" w:type="dxa"/>
          </w:tcPr>
          <w:p w:rsidR="00661202" w:rsidRPr="00661202" w:rsidRDefault="00661202" w:rsidP="001764EE">
            <w:pPr>
              <w:pStyle w:val="ConsPlusCell"/>
              <w:widowControl/>
              <w:jc w:val="center"/>
              <w:rPr>
                <w:rFonts w:ascii="Times New Roman" w:hAnsi="Times New Roman" w:cs="Times New Roman"/>
                <w:sz w:val="24"/>
                <w:szCs w:val="24"/>
              </w:rPr>
            </w:pPr>
            <w:r w:rsidRPr="00661202">
              <w:rPr>
                <w:rFonts w:ascii="Times New Roman" w:hAnsi="Times New Roman" w:cs="Times New Roman"/>
                <w:sz w:val="24"/>
                <w:szCs w:val="24"/>
              </w:rPr>
              <w:t>37</w:t>
            </w:r>
          </w:p>
        </w:tc>
        <w:tc>
          <w:tcPr>
            <w:tcW w:w="1134" w:type="dxa"/>
          </w:tcPr>
          <w:p w:rsidR="00661202" w:rsidRPr="00661202" w:rsidRDefault="00661202" w:rsidP="001764EE">
            <w:pPr>
              <w:pStyle w:val="ConsPlusCell"/>
              <w:widowControl/>
              <w:jc w:val="center"/>
              <w:rPr>
                <w:rFonts w:ascii="Times New Roman" w:hAnsi="Times New Roman" w:cs="Times New Roman"/>
                <w:sz w:val="24"/>
                <w:szCs w:val="24"/>
              </w:rPr>
            </w:pPr>
            <w:r w:rsidRPr="00661202">
              <w:rPr>
                <w:rFonts w:ascii="Times New Roman" w:hAnsi="Times New Roman" w:cs="Times New Roman"/>
                <w:sz w:val="24"/>
                <w:szCs w:val="24"/>
              </w:rPr>
              <w:t>167</w:t>
            </w:r>
          </w:p>
        </w:tc>
        <w:tc>
          <w:tcPr>
            <w:tcW w:w="1020" w:type="dxa"/>
            <w:vMerge w:val="restart"/>
          </w:tcPr>
          <w:p w:rsidR="00661202" w:rsidRPr="00375FF4" w:rsidRDefault="00661202">
            <w:pPr>
              <w:pStyle w:val="ConsPlusNormal"/>
              <w:rPr>
                <w:rFonts w:ascii="Times New Roman" w:hAnsi="Times New Roman" w:cs="Times New Roman"/>
                <w:sz w:val="24"/>
                <w:szCs w:val="24"/>
              </w:rPr>
            </w:pPr>
            <w:proofErr w:type="spellStart"/>
            <w:r w:rsidRPr="00375FF4">
              <w:rPr>
                <w:rFonts w:ascii="Times New Roman" w:hAnsi="Times New Roman" w:cs="Times New Roman"/>
                <w:sz w:val="24"/>
                <w:szCs w:val="24"/>
              </w:rPr>
              <w:t>Минпромторг</w:t>
            </w:r>
            <w:proofErr w:type="spellEnd"/>
            <w:r w:rsidRPr="00375FF4">
              <w:rPr>
                <w:rFonts w:ascii="Times New Roman" w:hAnsi="Times New Roman" w:cs="Times New Roman"/>
                <w:sz w:val="24"/>
                <w:szCs w:val="24"/>
              </w:rPr>
              <w:t xml:space="preserve"> НСО</w:t>
            </w:r>
          </w:p>
        </w:tc>
        <w:tc>
          <w:tcPr>
            <w:tcW w:w="1814" w:type="dxa"/>
            <w:vMerge w:val="restart"/>
          </w:tcPr>
          <w:p w:rsidR="00661202" w:rsidRPr="00375FF4" w:rsidRDefault="00661202" w:rsidP="00661202">
            <w:pPr>
              <w:pStyle w:val="ConsPlusNormal"/>
              <w:rPr>
                <w:rFonts w:ascii="Times New Roman" w:hAnsi="Times New Roman" w:cs="Times New Roman"/>
                <w:sz w:val="24"/>
                <w:szCs w:val="24"/>
              </w:rPr>
            </w:pPr>
            <w:r w:rsidRPr="00375FF4">
              <w:rPr>
                <w:rFonts w:ascii="Times New Roman" w:hAnsi="Times New Roman" w:cs="Times New Roman"/>
                <w:sz w:val="24"/>
                <w:szCs w:val="24"/>
              </w:rPr>
              <w:t xml:space="preserve">Сохранение действующей торговой сети в </w:t>
            </w:r>
            <w:r w:rsidRPr="00375FF4">
              <w:rPr>
                <w:rFonts w:ascii="Times New Roman" w:hAnsi="Times New Roman" w:cs="Times New Roman"/>
                <w:sz w:val="24"/>
                <w:szCs w:val="24"/>
              </w:rPr>
              <w:lastRenderedPageBreak/>
              <w:t>не менее чем в 1</w:t>
            </w:r>
            <w:r>
              <w:rPr>
                <w:rFonts w:ascii="Times New Roman" w:hAnsi="Times New Roman" w:cs="Times New Roman"/>
                <w:sz w:val="24"/>
                <w:szCs w:val="24"/>
              </w:rPr>
              <w:t>6</w:t>
            </w:r>
            <w:r w:rsidRPr="00375FF4">
              <w:rPr>
                <w:rFonts w:ascii="Times New Roman" w:hAnsi="Times New Roman" w:cs="Times New Roman"/>
                <w:sz w:val="24"/>
                <w:szCs w:val="24"/>
              </w:rPr>
              <w:t>0 малых и отдаленных населенных пунктах Новосибирской области</w:t>
            </w:r>
          </w:p>
        </w:tc>
      </w:tr>
      <w:tr w:rsidR="00661202" w:rsidRPr="00375FF4" w:rsidTr="009866CE">
        <w:tc>
          <w:tcPr>
            <w:tcW w:w="624" w:type="dxa"/>
            <w:vMerge/>
          </w:tcPr>
          <w:p w:rsidR="00661202" w:rsidRPr="00375FF4" w:rsidRDefault="00661202">
            <w:pPr>
              <w:rPr>
                <w:sz w:val="24"/>
                <w:szCs w:val="24"/>
              </w:rPr>
            </w:pPr>
          </w:p>
        </w:tc>
        <w:tc>
          <w:tcPr>
            <w:tcW w:w="2438" w:type="dxa"/>
            <w:vMerge/>
          </w:tcPr>
          <w:p w:rsidR="00661202" w:rsidRPr="00375FF4" w:rsidRDefault="00661202">
            <w:pPr>
              <w:rPr>
                <w:sz w:val="24"/>
                <w:szCs w:val="24"/>
              </w:rPr>
            </w:pPr>
          </w:p>
        </w:tc>
        <w:tc>
          <w:tcPr>
            <w:tcW w:w="1587" w:type="dxa"/>
          </w:tcPr>
          <w:p w:rsidR="00661202" w:rsidRPr="00375FF4" w:rsidRDefault="00661202">
            <w:pPr>
              <w:pStyle w:val="ConsPlusNormal"/>
              <w:rPr>
                <w:rFonts w:ascii="Times New Roman" w:hAnsi="Times New Roman" w:cs="Times New Roman"/>
                <w:sz w:val="24"/>
                <w:szCs w:val="24"/>
              </w:rPr>
            </w:pPr>
            <w:r w:rsidRPr="00375FF4">
              <w:rPr>
                <w:rFonts w:ascii="Times New Roman" w:hAnsi="Times New Roman" w:cs="Times New Roman"/>
                <w:sz w:val="24"/>
                <w:szCs w:val="24"/>
              </w:rPr>
              <w:t xml:space="preserve">Стоимость </w:t>
            </w:r>
            <w:r w:rsidRPr="00375FF4">
              <w:rPr>
                <w:rFonts w:ascii="Times New Roman" w:hAnsi="Times New Roman" w:cs="Times New Roman"/>
                <w:sz w:val="24"/>
                <w:szCs w:val="24"/>
              </w:rPr>
              <w:lastRenderedPageBreak/>
              <w:t>единицы</w:t>
            </w:r>
          </w:p>
        </w:tc>
        <w:tc>
          <w:tcPr>
            <w:tcW w:w="1020" w:type="dxa"/>
          </w:tcPr>
          <w:p w:rsidR="00661202" w:rsidRPr="00375FF4" w:rsidRDefault="00661202">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lastRenderedPageBreak/>
              <w:t xml:space="preserve">тыс. </w:t>
            </w:r>
            <w:r w:rsidRPr="00375FF4">
              <w:rPr>
                <w:rFonts w:ascii="Times New Roman" w:hAnsi="Times New Roman" w:cs="Times New Roman"/>
                <w:sz w:val="24"/>
                <w:szCs w:val="24"/>
              </w:rPr>
              <w:lastRenderedPageBreak/>
              <w:t>руб.</w:t>
            </w:r>
          </w:p>
        </w:tc>
        <w:tc>
          <w:tcPr>
            <w:tcW w:w="1134" w:type="dxa"/>
          </w:tcPr>
          <w:p w:rsidR="00661202" w:rsidRPr="00661202" w:rsidRDefault="00661202" w:rsidP="001764EE">
            <w:pPr>
              <w:pStyle w:val="ConsPlusCell"/>
              <w:widowControl/>
              <w:jc w:val="center"/>
              <w:rPr>
                <w:rFonts w:ascii="Times New Roman" w:hAnsi="Times New Roman" w:cs="Times New Roman"/>
                <w:sz w:val="24"/>
                <w:szCs w:val="24"/>
              </w:rPr>
            </w:pPr>
            <w:r w:rsidRPr="00661202">
              <w:rPr>
                <w:rFonts w:ascii="Times New Roman" w:hAnsi="Times New Roman" w:cs="Times New Roman"/>
                <w:sz w:val="24"/>
                <w:szCs w:val="24"/>
              </w:rPr>
              <w:lastRenderedPageBreak/>
              <w:t>300,0</w:t>
            </w:r>
          </w:p>
        </w:tc>
        <w:tc>
          <w:tcPr>
            <w:tcW w:w="1134" w:type="dxa"/>
          </w:tcPr>
          <w:p w:rsidR="00661202" w:rsidRPr="00661202" w:rsidRDefault="00661202" w:rsidP="001764EE">
            <w:pPr>
              <w:pStyle w:val="ConsPlusCell"/>
              <w:widowControl/>
              <w:jc w:val="center"/>
              <w:rPr>
                <w:rFonts w:ascii="Times New Roman" w:hAnsi="Times New Roman" w:cs="Times New Roman"/>
                <w:sz w:val="24"/>
                <w:szCs w:val="24"/>
              </w:rPr>
            </w:pPr>
            <w:r w:rsidRPr="00661202">
              <w:rPr>
                <w:rFonts w:ascii="Times New Roman" w:hAnsi="Times New Roman" w:cs="Times New Roman"/>
                <w:sz w:val="24"/>
                <w:szCs w:val="24"/>
              </w:rPr>
              <w:t>300,0</w:t>
            </w:r>
          </w:p>
        </w:tc>
        <w:tc>
          <w:tcPr>
            <w:tcW w:w="1134" w:type="dxa"/>
          </w:tcPr>
          <w:p w:rsidR="00661202" w:rsidRPr="00661202" w:rsidRDefault="00661202" w:rsidP="001764EE">
            <w:pPr>
              <w:pStyle w:val="ConsPlusCell"/>
              <w:widowControl/>
              <w:jc w:val="center"/>
              <w:rPr>
                <w:rFonts w:ascii="Times New Roman" w:hAnsi="Times New Roman" w:cs="Times New Roman"/>
                <w:sz w:val="24"/>
                <w:szCs w:val="24"/>
              </w:rPr>
            </w:pPr>
            <w:r w:rsidRPr="00661202">
              <w:rPr>
                <w:rFonts w:ascii="Times New Roman" w:hAnsi="Times New Roman" w:cs="Times New Roman"/>
                <w:sz w:val="24"/>
                <w:szCs w:val="24"/>
              </w:rPr>
              <w:t>300,0</w:t>
            </w:r>
          </w:p>
        </w:tc>
        <w:tc>
          <w:tcPr>
            <w:tcW w:w="1134" w:type="dxa"/>
          </w:tcPr>
          <w:p w:rsidR="00661202" w:rsidRPr="00661202" w:rsidRDefault="00661202" w:rsidP="001764EE">
            <w:pPr>
              <w:pStyle w:val="ConsPlusCell"/>
              <w:widowControl/>
              <w:jc w:val="center"/>
              <w:rPr>
                <w:rFonts w:ascii="Times New Roman" w:hAnsi="Times New Roman" w:cs="Times New Roman"/>
                <w:sz w:val="24"/>
                <w:szCs w:val="24"/>
              </w:rPr>
            </w:pPr>
            <w:r w:rsidRPr="00661202">
              <w:rPr>
                <w:rFonts w:ascii="Times New Roman" w:hAnsi="Times New Roman" w:cs="Times New Roman"/>
                <w:sz w:val="24"/>
                <w:szCs w:val="24"/>
              </w:rPr>
              <w:t>300,0</w:t>
            </w:r>
          </w:p>
        </w:tc>
        <w:tc>
          <w:tcPr>
            <w:tcW w:w="1134" w:type="dxa"/>
          </w:tcPr>
          <w:p w:rsidR="00661202" w:rsidRPr="00661202" w:rsidRDefault="00661202" w:rsidP="001764EE">
            <w:pPr>
              <w:pStyle w:val="ConsPlusCell"/>
              <w:widowControl/>
              <w:jc w:val="center"/>
              <w:rPr>
                <w:rFonts w:ascii="Times New Roman" w:hAnsi="Times New Roman" w:cs="Times New Roman"/>
                <w:sz w:val="24"/>
                <w:szCs w:val="24"/>
              </w:rPr>
            </w:pPr>
            <w:r w:rsidRPr="00661202">
              <w:rPr>
                <w:rFonts w:ascii="Times New Roman" w:hAnsi="Times New Roman" w:cs="Times New Roman"/>
                <w:sz w:val="24"/>
                <w:szCs w:val="24"/>
              </w:rPr>
              <w:t>300,0</w:t>
            </w:r>
          </w:p>
        </w:tc>
        <w:tc>
          <w:tcPr>
            <w:tcW w:w="1134" w:type="dxa"/>
          </w:tcPr>
          <w:p w:rsidR="00661202" w:rsidRPr="00661202" w:rsidRDefault="00661202" w:rsidP="001764EE">
            <w:pPr>
              <w:pStyle w:val="ConsPlusCell"/>
              <w:widowControl/>
              <w:jc w:val="center"/>
              <w:rPr>
                <w:rFonts w:ascii="Times New Roman" w:hAnsi="Times New Roman" w:cs="Times New Roman"/>
                <w:sz w:val="24"/>
                <w:szCs w:val="24"/>
              </w:rPr>
            </w:pPr>
            <w:r w:rsidRPr="00661202">
              <w:rPr>
                <w:rFonts w:ascii="Times New Roman" w:hAnsi="Times New Roman" w:cs="Times New Roman"/>
                <w:sz w:val="24"/>
                <w:szCs w:val="24"/>
              </w:rPr>
              <w:t>300,0</w:t>
            </w:r>
          </w:p>
        </w:tc>
        <w:tc>
          <w:tcPr>
            <w:tcW w:w="1020" w:type="dxa"/>
            <w:vMerge/>
          </w:tcPr>
          <w:p w:rsidR="00661202" w:rsidRPr="00375FF4" w:rsidRDefault="00661202">
            <w:pPr>
              <w:rPr>
                <w:sz w:val="24"/>
                <w:szCs w:val="24"/>
              </w:rPr>
            </w:pPr>
          </w:p>
        </w:tc>
        <w:tc>
          <w:tcPr>
            <w:tcW w:w="1814" w:type="dxa"/>
            <w:vMerge/>
          </w:tcPr>
          <w:p w:rsidR="00661202" w:rsidRPr="00375FF4" w:rsidRDefault="00661202">
            <w:pPr>
              <w:rPr>
                <w:sz w:val="24"/>
                <w:szCs w:val="24"/>
              </w:rPr>
            </w:pPr>
          </w:p>
        </w:tc>
      </w:tr>
      <w:tr w:rsidR="00661202" w:rsidRPr="00375FF4" w:rsidTr="009866CE">
        <w:tc>
          <w:tcPr>
            <w:tcW w:w="624" w:type="dxa"/>
            <w:vMerge/>
          </w:tcPr>
          <w:p w:rsidR="00661202" w:rsidRPr="00375FF4" w:rsidRDefault="00661202">
            <w:pPr>
              <w:rPr>
                <w:sz w:val="24"/>
                <w:szCs w:val="24"/>
              </w:rPr>
            </w:pPr>
          </w:p>
        </w:tc>
        <w:tc>
          <w:tcPr>
            <w:tcW w:w="2438" w:type="dxa"/>
            <w:vMerge/>
          </w:tcPr>
          <w:p w:rsidR="00661202" w:rsidRPr="00375FF4" w:rsidRDefault="00661202">
            <w:pPr>
              <w:rPr>
                <w:sz w:val="24"/>
                <w:szCs w:val="24"/>
              </w:rPr>
            </w:pPr>
          </w:p>
        </w:tc>
        <w:tc>
          <w:tcPr>
            <w:tcW w:w="1587" w:type="dxa"/>
          </w:tcPr>
          <w:p w:rsidR="00661202" w:rsidRPr="00375FF4" w:rsidRDefault="00661202">
            <w:pPr>
              <w:pStyle w:val="ConsPlusNormal"/>
              <w:rPr>
                <w:rFonts w:ascii="Times New Roman" w:hAnsi="Times New Roman" w:cs="Times New Roman"/>
                <w:sz w:val="24"/>
                <w:szCs w:val="24"/>
              </w:rPr>
            </w:pPr>
            <w:r w:rsidRPr="00375FF4">
              <w:rPr>
                <w:rFonts w:ascii="Times New Roman" w:hAnsi="Times New Roman" w:cs="Times New Roman"/>
                <w:sz w:val="24"/>
                <w:szCs w:val="24"/>
              </w:rPr>
              <w:t>Сумма затрат,</w:t>
            </w:r>
          </w:p>
          <w:p w:rsidR="00661202" w:rsidRPr="00375FF4" w:rsidRDefault="00661202">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661202" w:rsidRPr="00375FF4" w:rsidRDefault="00661202">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661202" w:rsidRPr="00661202" w:rsidRDefault="00661202" w:rsidP="001764EE">
            <w:pPr>
              <w:pStyle w:val="ConsPlusCell"/>
              <w:widowControl/>
              <w:jc w:val="center"/>
              <w:rPr>
                <w:rFonts w:ascii="Times New Roman" w:hAnsi="Times New Roman" w:cs="Times New Roman"/>
                <w:sz w:val="24"/>
                <w:szCs w:val="24"/>
              </w:rPr>
            </w:pPr>
            <w:r w:rsidRPr="00661202">
              <w:rPr>
                <w:rFonts w:ascii="Times New Roman" w:hAnsi="Times New Roman" w:cs="Times New Roman"/>
                <w:sz w:val="24"/>
                <w:szCs w:val="24"/>
              </w:rPr>
              <w:t>10 000,0</w:t>
            </w:r>
          </w:p>
        </w:tc>
        <w:tc>
          <w:tcPr>
            <w:tcW w:w="1134" w:type="dxa"/>
          </w:tcPr>
          <w:p w:rsidR="00661202" w:rsidRPr="00661202" w:rsidRDefault="00661202" w:rsidP="001764EE">
            <w:pPr>
              <w:pStyle w:val="ConsPlusCell"/>
              <w:widowControl/>
              <w:jc w:val="center"/>
              <w:rPr>
                <w:rFonts w:ascii="Times New Roman" w:hAnsi="Times New Roman" w:cs="Times New Roman"/>
                <w:sz w:val="24"/>
                <w:szCs w:val="24"/>
              </w:rPr>
            </w:pPr>
            <w:r w:rsidRPr="00661202">
              <w:rPr>
                <w:rFonts w:ascii="Times New Roman" w:hAnsi="Times New Roman" w:cs="Times New Roman"/>
                <w:sz w:val="24"/>
                <w:szCs w:val="24"/>
              </w:rPr>
              <w:t>9 000,0</w:t>
            </w:r>
          </w:p>
        </w:tc>
        <w:tc>
          <w:tcPr>
            <w:tcW w:w="1134" w:type="dxa"/>
          </w:tcPr>
          <w:p w:rsidR="00661202" w:rsidRPr="00661202" w:rsidRDefault="00661202" w:rsidP="001764EE">
            <w:pPr>
              <w:pStyle w:val="ConsPlusCell"/>
              <w:widowControl/>
              <w:jc w:val="center"/>
              <w:rPr>
                <w:rFonts w:ascii="Times New Roman" w:hAnsi="Times New Roman" w:cs="Times New Roman"/>
                <w:sz w:val="24"/>
                <w:szCs w:val="24"/>
              </w:rPr>
            </w:pPr>
            <w:r w:rsidRPr="00661202">
              <w:rPr>
                <w:rFonts w:ascii="Times New Roman" w:hAnsi="Times New Roman" w:cs="Times New Roman"/>
                <w:sz w:val="24"/>
                <w:szCs w:val="24"/>
              </w:rPr>
              <w:t>9 000,0</w:t>
            </w:r>
          </w:p>
        </w:tc>
        <w:tc>
          <w:tcPr>
            <w:tcW w:w="1134" w:type="dxa"/>
          </w:tcPr>
          <w:p w:rsidR="00661202" w:rsidRPr="00661202" w:rsidRDefault="00661202" w:rsidP="001764EE">
            <w:pPr>
              <w:pStyle w:val="ConsPlusCell"/>
              <w:widowControl/>
              <w:jc w:val="center"/>
              <w:rPr>
                <w:rFonts w:ascii="Times New Roman" w:hAnsi="Times New Roman" w:cs="Times New Roman"/>
                <w:sz w:val="24"/>
                <w:szCs w:val="24"/>
              </w:rPr>
            </w:pPr>
            <w:r w:rsidRPr="00661202">
              <w:rPr>
                <w:rFonts w:ascii="Times New Roman" w:hAnsi="Times New Roman" w:cs="Times New Roman"/>
                <w:sz w:val="24"/>
                <w:szCs w:val="24"/>
              </w:rPr>
              <w:t>11 000,0</w:t>
            </w:r>
          </w:p>
        </w:tc>
        <w:tc>
          <w:tcPr>
            <w:tcW w:w="1134" w:type="dxa"/>
          </w:tcPr>
          <w:p w:rsidR="00661202" w:rsidRPr="00661202" w:rsidRDefault="00661202" w:rsidP="001764EE">
            <w:pPr>
              <w:pStyle w:val="ConsPlusCell"/>
              <w:widowControl/>
              <w:jc w:val="center"/>
              <w:rPr>
                <w:rFonts w:ascii="Times New Roman" w:hAnsi="Times New Roman" w:cs="Times New Roman"/>
                <w:sz w:val="24"/>
                <w:szCs w:val="24"/>
              </w:rPr>
            </w:pPr>
            <w:r w:rsidRPr="00661202">
              <w:rPr>
                <w:rFonts w:ascii="Times New Roman" w:hAnsi="Times New Roman" w:cs="Times New Roman"/>
                <w:sz w:val="24"/>
                <w:szCs w:val="24"/>
              </w:rPr>
              <w:t>11 000,0</w:t>
            </w:r>
          </w:p>
        </w:tc>
        <w:tc>
          <w:tcPr>
            <w:tcW w:w="1134" w:type="dxa"/>
          </w:tcPr>
          <w:p w:rsidR="00661202" w:rsidRPr="00661202" w:rsidRDefault="00661202" w:rsidP="001764EE">
            <w:pPr>
              <w:pStyle w:val="ConsPlusCell"/>
              <w:widowControl/>
              <w:jc w:val="center"/>
              <w:rPr>
                <w:rFonts w:ascii="Times New Roman" w:hAnsi="Times New Roman" w:cs="Times New Roman"/>
                <w:sz w:val="24"/>
                <w:szCs w:val="24"/>
              </w:rPr>
            </w:pPr>
            <w:r w:rsidRPr="00661202">
              <w:rPr>
                <w:rFonts w:ascii="Times New Roman" w:hAnsi="Times New Roman" w:cs="Times New Roman"/>
                <w:sz w:val="24"/>
                <w:szCs w:val="24"/>
              </w:rPr>
              <w:t>50 000,0</w:t>
            </w:r>
          </w:p>
        </w:tc>
        <w:tc>
          <w:tcPr>
            <w:tcW w:w="1020" w:type="dxa"/>
            <w:vMerge/>
          </w:tcPr>
          <w:p w:rsidR="00661202" w:rsidRPr="00375FF4" w:rsidRDefault="00661202">
            <w:pPr>
              <w:rPr>
                <w:sz w:val="24"/>
                <w:szCs w:val="24"/>
              </w:rPr>
            </w:pPr>
          </w:p>
        </w:tc>
        <w:tc>
          <w:tcPr>
            <w:tcW w:w="1814" w:type="dxa"/>
            <w:vMerge/>
          </w:tcPr>
          <w:p w:rsidR="00661202" w:rsidRPr="00375FF4" w:rsidRDefault="00661202">
            <w:pPr>
              <w:rPr>
                <w:sz w:val="24"/>
                <w:szCs w:val="24"/>
              </w:rPr>
            </w:pPr>
          </w:p>
        </w:tc>
      </w:tr>
      <w:tr w:rsidR="00661202" w:rsidRPr="00375FF4" w:rsidTr="009866CE">
        <w:tc>
          <w:tcPr>
            <w:tcW w:w="624" w:type="dxa"/>
            <w:vMerge/>
          </w:tcPr>
          <w:p w:rsidR="00661202" w:rsidRPr="00375FF4" w:rsidRDefault="00661202">
            <w:pPr>
              <w:rPr>
                <w:sz w:val="24"/>
                <w:szCs w:val="24"/>
              </w:rPr>
            </w:pPr>
          </w:p>
        </w:tc>
        <w:tc>
          <w:tcPr>
            <w:tcW w:w="2438" w:type="dxa"/>
            <w:vMerge/>
          </w:tcPr>
          <w:p w:rsidR="00661202" w:rsidRPr="00375FF4" w:rsidRDefault="00661202">
            <w:pPr>
              <w:rPr>
                <w:sz w:val="24"/>
                <w:szCs w:val="24"/>
              </w:rPr>
            </w:pPr>
          </w:p>
        </w:tc>
        <w:tc>
          <w:tcPr>
            <w:tcW w:w="1587" w:type="dxa"/>
          </w:tcPr>
          <w:p w:rsidR="00661202" w:rsidRPr="00375FF4" w:rsidRDefault="00661202">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661202" w:rsidRPr="00375FF4" w:rsidRDefault="00661202">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661202" w:rsidRPr="00661202" w:rsidRDefault="00661202" w:rsidP="001764EE">
            <w:pPr>
              <w:pStyle w:val="ConsPlusCell"/>
              <w:widowControl/>
              <w:jc w:val="center"/>
              <w:rPr>
                <w:rFonts w:ascii="Times New Roman" w:hAnsi="Times New Roman" w:cs="Times New Roman"/>
                <w:sz w:val="24"/>
                <w:szCs w:val="24"/>
              </w:rPr>
            </w:pPr>
            <w:r w:rsidRPr="00661202">
              <w:rPr>
                <w:rFonts w:ascii="Times New Roman" w:hAnsi="Times New Roman" w:cs="Times New Roman"/>
                <w:sz w:val="24"/>
                <w:szCs w:val="24"/>
              </w:rPr>
              <w:t>-</w:t>
            </w:r>
          </w:p>
        </w:tc>
        <w:tc>
          <w:tcPr>
            <w:tcW w:w="1134" w:type="dxa"/>
          </w:tcPr>
          <w:p w:rsidR="00661202" w:rsidRPr="00661202" w:rsidRDefault="00661202" w:rsidP="001764EE">
            <w:pPr>
              <w:pStyle w:val="ConsPlusCell"/>
              <w:widowControl/>
              <w:jc w:val="center"/>
              <w:rPr>
                <w:rFonts w:ascii="Times New Roman" w:hAnsi="Times New Roman" w:cs="Times New Roman"/>
                <w:sz w:val="24"/>
                <w:szCs w:val="24"/>
              </w:rPr>
            </w:pPr>
            <w:r w:rsidRPr="00661202">
              <w:rPr>
                <w:rFonts w:ascii="Times New Roman" w:hAnsi="Times New Roman" w:cs="Times New Roman"/>
                <w:sz w:val="24"/>
                <w:szCs w:val="24"/>
              </w:rPr>
              <w:t>-</w:t>
            </w:r>
          </w:p>
        </w:tc>
        <w:tc>
          <w:tcPr>
            <w:tcW w:w="1134" w:type="dxa"/>
          </w:tcPr>
          <w:p w:rsidR="00661202" w:rsidRPr="00661202" w:rsidRDefault="00661202" w:rsidP="001764EE">
            <w:pPr>
              <w:pStyle w:val="ConsPlusCell"/>
              <w:widowControl/>
              <w:jc w:val="center"/>
              <w:rPr>
                <w:rFonts w:ascii="Times New Roman" w:hAnsi="Times New Roman" w:cs="Times New Roman"/>
                <w:sz w:val="24"/>
                <w:szCs w:val="24"/>
              </w:rPr>
            </w:pPr>
            <w:r w:rsidRPr="00661202">
              <w:rPr>
                <w:rFonts w:ascii="Times New Roman" w:hAnsi="Times New Roman" w:cs="Times New Roman"/>
                <w:sz w:val="24"/>
                <w:szCs w:val="24"/>
              </w:rPr>
              <w:t>-</w:t>
            </w:r>
          </w:p>
        </w:tc>
        <w:tc>
          <w:tcPr>
            <w:tcW w:w="1134" w:type="dxa"/>
          </w:tcPr>
          <w:p w:rsidR="00661202" w:rsidRPr="00661202" w:rsidRDefault="00661202" w:rsidP="001764EE">
            <w:pPr>
              <w:pStyle w:val="ConsPlusCell"/>
              <w:widowControl/>
              <w:jc w:val="center"/>
              <w:rPr>
                <w:rFonts w:ascii="Times New Roman" w:hAnsi="Times New Roman" w:cs="Times New Roman"/>
                <w:sz w:val="24"/>
                <w:szCs w:val="24"/>
              </w:rPr>
            </w:pPr>
            <w:r w:rsidRPr="00661202">
              <w:rPr>
                <w:rFonts w:ascii="Times New Roman" w:hAnsi="Times New Roman" w:cs="Times New Roman"/>
                <w:sz w:val="24"/>
                <w:szCs w:val="24"/>
              </w:rPr>
              <w:t>-</w:t>
            </w:r>
          </w:p>
        </w:tc>
        <w:tc>
          <w:tcPr>
            <w:tcW w:w="1134" w:type="dxa"/>
          </w:tcPr>
          <w:p w:rsidR="00661202" w:rsidRPr="00661202" w:rsidRDefault="00661202" w:rsidP="001764EE">
            <w:pPr>
              <w:pStyle w:val="ConsPlusCell"/>
              <w:widowControl/>
              <w:jc w:val="center"/>
              <w:rPr>
                <w:rFonts w:ascii="Times New Roman" w:hAnsi="Times New Roman" w:cs="Times New Roman"/>
                <w:sz w:val="24"/>
                <w:szCs w:val="24"/>
              </w:rPr>
            </w:pPr>
            <w:r w:rsidRPr="00661202">
              <w:rPr>
                <w:rFonts w:ascii="Times New Roman" w:hAnsi="Times New Roman" w:cs="Times New Roman"/>
                <w:sz w:val="24"/>
                <w:szCs w:val="24"/>
              </w:rPr>
              <w:t>-</w:t>
            </w:r>
          </w:p>
        </w:tc>
        <w:tc>
          <w:tcPr>
            <w:tcW w:w="1134" w:type="dxa"/>
          </w:tcPr>
          <w:p w:rsidR="00661202" w:rsidRPr="00661202" w:rsidRDefault="00661202" w:rsidP="001764EE">
            <w:pPr>
              <w:pStyle w:val="ConsPlusCell"/>
              <w:widowControl/>
              <w:jc w:val="center"/>
              <w:rPr>
                <w:rFonts w:ascii="Times New Roman" w:hAnsi="Times New Roman" w:cs="Times New Roman"/>
                <w:sz w:val="24"/>
                <w:szCs w:val="24"/>
              </w:rPr>
            </w:pPr>
            <w:r w:rsidRPr="00661202">
              <w:rPr>
                <w:rFonts w:ascii="Times New Roman" w:hAnsi="Times New Roman" w:cs="Times New Roman"/>
                <w:sz w:val="24"/>
                <w:szCs w:val="24"/>
              </w:rPr>
              <w:t>-</w:t>
            </w:r>
          </w:p>
        </w:tc>
        <w:tc>
          <w:tcPr>
            <w:tcW w:w="1020" w:type="dxa"/>
            <w:vMerge/>
          </w:tcPr>
          <w:p w:rsidR="00661202" w:rsidRPr="00375FF4" w:rsidRDefault="00661202">
            <w:pPr>
              <w:rPr>
                <w:sz w:val="24"/>
                <w:szCs w:val="24"/>
              </w:rPr>
            </w:pPr>
          </w:p>
        </w:tc>
        <w:tc>
          <w:tcPr>
            <w:tcW w:w="1814" w:type="dxa"/>
            <w:vMerge/>
          </w:tcPr>
          <w:p w:rsidR="00661202" w:rsidRPr="00375FF4" w:rsidRDefault="00661202">
            <w:pPr>
              <w:rPr>
                <w:sz w:val="24"/>
                <w:szCs w:val="24"/>
              </w:rPr>
            </w:pPr>
          </w:p>
        </w:tc>
      </w:tr>
      <w:tr w:rsidR="00661202" w:rsidRPr="00375FF4" w:rsidTr="009866CE">
        <w:tc>
          <w:tcPr>
            <w:tcW w:w="624" w:type="dxa"/>
            <w:vMerge/>
          </w:tcPr>
          <w:p w:rsidR="00661202" w:rsidRPr="00375FF4" w:rsidRDefault="00661202">
            <w:pPr>
              <w:rPr>
                <w:sz w:val="24"/>
                <w:szCs w:val="24"/>
              </w:rPr>
            </w:pPr>
          </w:p>
        </w:tc>
        <w:tc>
          <w:tcPr>
            <w:tcW w:w="2438" w:type="dxa"/>
            <w:vMerge/>
          </w:tcPr>
          <w:p w:rsidR="00661202" w:rsidRPr="00375FF4" w:rsidRDefault="00661202">
            <w:pPr>
              <w:rPr>
                <w:sz w:val="24"/>
                <w:szCs w:val="24"/>
              </w:rPr>
            </w:pPr>
          </w:p>
        </w:tc>
        <w:tc>
          <w:tcPr>
            <w:tcW w:w="1587" w:type="dxa"/>
          </w:tcPr>
          <w:p w:rsidR="00661202" w:rsidRPr="00375FF4" w:rsidRDefault="00661202">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661202" w:rsidRPr="00375FF4" w:rsidRDefault="00661202">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661202" w:rsidRPr="00661202" w:rsidRDefault="00661202" w:rsidP="001764EE">
            <w:pPr>
              <w:pStyle w:val="ConsPlusCell"/>
              <w:widowControl/>
              <w:jc w:val="center"/>
              <w:rPr>
                <w:rFonts w:ascii="Times New Roman" w:hAnsi="Times New Roman" w:cs="Times New Roman"/>
                <w:sz w:val="24"/>
                <w:szCs w:val="24"/>
              </w:rPr>
            </w:pPr>
            <w:r w:rsidRPr="00661202">
              <w:rPr>
                <w:rFonts w:ascii="Times New Roman" w:hAnsi="Times New Roman" w:cs="Times New Roman"/>
                <w:sz w:val="24"/>
                <w:szCs w:val="24"/>
              </w:rPr>
              <w:t>10 000,0</w:t>
            </w:r>
          </w:p>
        </w:tc>
        <w:tc>
          <w:tcPr>
            <w:tcW w:w="1134" w:type="dxa"/>
          </w:tcPr>
          <w:p w:rsidR="00661202" w:rsidRPr="00661202" w:rsidRDefault="00661202" w:rsidP="001764EE">
            <w:pPr>
              <w:pStyle w:val="ConsPlusCell"/>
              <w:widowControl/>
              <w:jc w:val="center"/>
              <w:rPr>
                <w:rFonts w:ascii="Times New Roman" w:hAnsi="Times New Roman" w:cs="Times New Roman"/>
                <w:sz w:val="24"/>
                <w:szCs w:val="24"/>
              </w:rPr>
            </w:pPr>
            <w:r w:rsidRPr="00661202">
              <w:rPr>
                <w:rFonts w:ascii="Times New Roman" w:hAnsi="Times New Roman" w:cs="Times New Roman"/>
                <w:sz w:val="24"/>
                <w:szCs w:val="24"/>
              </w:rPr>
              <w:t>9 000,0</w:t>
            </w:r>
          </w:p>
        </w:tc>
        <w:tc>
          <w:tcPr>
            <w:tcW w:w="1134" w:type="dxa"/>
          </w:tcPr>
          <w:p w:rsidR="00661202" w:rsidRPr="00661202" w:rsidRDefault="00661202" w:rsidP="001764EE">
            <w:pPr>
              <w:pStyle w:val="ConsPlusCell"/>
              <w:widowControl/>
              <w:jc w:val="center"/>
              <w:rPr>
                <w:rFonts w:ascii="Times New Roman" w:hAnsi="Times New Roman" w:cs="Times New Roman"/>
                <w:sz w:val="24"/>
                <w:szCs w:val="24"/>
              </w:rPr>
            </w:pPr>
            <w:r w:rsidRPr="00661202">
              <w:rPr>
                <w:rFonts w:ascii="Times New Roman" w:hAnsi="Times New Roman" w:cs="Times New Roman"/>
                <w:sz w:val="24"/>
                <w:szCs w:val="24"/>
              </w:rPr>
              <w:t>9 000,0</w:t>
            </w:r>
          </w:p>
        </w:tc>
        <w:tc>
          <w:tcPr>
            <w:tcW w:w="1134" w:type="dxa"/>
          </w:tcPr>
          <w:p w:rsidR="00661202" w:rsidRPr="00661202" w:rsidRDefault="00661202" w:rsidP="001764EE">
            <w:pPr>
              <w:pStyle w:val="ConsPlusCell"/>
              <w:widowControl/>
              <w:jc w:val="center"/>
              <w:rPr>
                <w:rFonts w:ascii="Times New Roman" w:hAnsi="Times New Roman" w:cs="Times New Roman"/>
                <w:sz w:val="24"/>
                <w:szCs w:val="24"/>
              </w:rPr>
            </w:pPr>
            <w:r w:rsidRPr="00661202">
              <w:rPr>
                <w:rFonts w:ascii="Times New Roman" w:hAnsi="Times New Roman" w:cs="Times New Roman"/>
                <w:sz w:val="24"/>
                <w:szCs w:val="24"/>
              </w:rPr>
              <w:t>11 000,0</w:t>
            </w:r>
          </w:p>
        </w:tc>
        <w:tc>
          <w:tcPr>
            <w:tcW w:w="1134" w:type="dxa"/>
          </w:tcPr>
          <w:p w:rsidR="00661202" w:rsidRPr="00661202" w:rsidRDefault="00661202" w:rsidP="001764EE">
            <w:pPr>
              <w:pStyle w:val="ConsPlusCell"/>
              <w:widowControl/>
              <w:jc w:val="center"/>
              <w:rPr>
                <w:rFonts w:ascii="Times New Roman" w:hAnsi="Times New Roman" w:cs="Times New Roman"/>
                <w:sz w:val="24"/>
                <w:szCs w:val="24"/>
              </w:rPr>
            </w:pPr>
            <w:r w:rsidRPr="00661202">
              <w:rPr>
                <w:rFonts w:ascii="Times New Roman" w:hAnsi="Times New Roman" w:cs="Times New Roman"/>
                <w:sz w:val="24"/>
                <w:szCs w:val="24"/>
              </w:rPr>
              <w:t>11 000,0</w:t>
            </w:r>
          </w:p>
        </w:tc>
        <w:tc>
          <w:tcPr>
            <w:tcW w:w="1134" w:type="dxa"/>
          </w:tcPr>
          <w:p w:rsidR="00661202" w:rsidRPr="00661202" w:rsidRDefault="00661202" w:rsidP="001764EE">
            <w:pPr>
              <w:pStyle w:val="ConsPlusCell"/>
              <w:widowControl/>
              <w:jc w:val="center"/>
              <w:rPr>
                <w:rFonts w:ascii="Times New Roman" w:hAnsi="Times New Roman" w:cs="Times New Roman"/>
                <w:sz w:val="24"/>
                <w:szCs w:val="24"/>
              </w:rPr>
            </w:pPr>
            <w:r w:rsidRPr="00661202">
              <w:rPr>
                <w:rFonts w:ascii="Times New Roman" w:hAnsi="Times New Roman" w:cs="Times New Roman"/>
                <w:sz w:val="24"/>
                <w:szCs w:val="24"/>
              </w:rPr>
              <w:t>50 000,0</w:t>
            </w:r>
          </w:p>
        </w:tc>
        <w:tc>
          <w:tcPr>
            <w:tcW w:w="1020" w:type="dxa"/>
            <w:vMerge/>
          </w:tcPr>
          <w:p w:rsidR="00661202" w:rsidRPr="00375FF4" w:rsidRDefault="00661202">
            <w:pPr>
              <w:rPr>
                <w:sz w:val="24"/>
                <w:szCs w:val="24"/>
              </w:rPr>
            </w:pPr>
          </w:p>
        </w:tc>
        <w:tc>
          <w:tcPr>
            <w:tcW w:w="1814" w:type="dxa"/>
            <w:vMerge/>
          </w:tcPr>
          <w:p w:rsidR="00661202" w:rsidRPr="00375FF4" w:rsidRDefault="00661202">
            <w:pPr>
              <w:rPr>
                <w:sz w:val="24"/>
                <w:szCs w:val="24"/>
              </w:rPr>
            </w:pPr>
          </w:p>
        </w:tc>
      </w:tr>
      <w:tr w:rsidR="00661202" w:rsidRPr="00375FF4" w:rsidTr="009866CE">
        <w:tc>
          <w:tcPr>
            <w:tcW w:w="624" w:type="dxa"/>
            <w:vMerge/>
          </w:tcPr>
          <w:p w:rsidR="00661202" w:rsidRPr="00375FF4" w:rsidRDefault="00661202">
            <w:pPr>
              <w:rPr>
                <w:sz w:val="24"/>
                <w:szCs w:val="24"/>
              </w:rPr>
            </w:pPr>
          </w:p>
        </w:tc>
        <w:tc>
          <w:tcPr>
            <w:tcW w:w="2438" w:type="dxa"/>
            <w:vMerge/>
          </w:tcPr>
          <w:p w:rsidR="00661202" w:rsidRPr="00375FF4" w:rsidRDefault="00661202">
            <w:pPr>
              <w:rPr>
                <w:sz w:val="24"/>
                <w:szCs w:val="24"/>
              </w:rPr>
            </w:pPr>
          </w:p>
        </w:tc>
        <w:tc>
          <w:tcPr>
            <w:tcW w:w="1587" w:type="dxa"/>
          </w:tcPr>
          <w:p w:rsidR="00661202" w:rsidRPr="00375FF4" w:rsidRDefault="00661202">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661202" w:rsidRPr="00375FF4" w:rsidRDefault="00661202">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661202" w:rsidRPr="00661202" w:rsidRDefault="00661202" w:rsidP="001764EE">
            <w:pPr>
              <w:pStyle w:val="ConsPlusCell"/>
              <w:widowControl/>
              <w:jc w:val="center"/>
              <w:rPr>
                <w:rFonts w:ascii="Times New Roman" w:hAnsi="Times New Roman" w:cs="Times New Roman"/>
                <w:sz w:val="24"/>
                <w:szCs w:val="24"/>
              </w:rPr>
            </w:pPr>
            <w:r w:rsidRPr="00661202">
              <w:rPr>
                <w:rFonts w:ascii="Times New Roman" w:hAnsi="Times New Roman" w:cs="Times New Roman"/>
                <w:sz w:val="24"/>
                <w:szCs w:val="24"/>
              </w:rPr>
              <w:t>-</w:t>
            </w:r>
          </w:p>
        </w:tc>
        <w:tc>
          <w:tcPr>
            <w:tcW w:w="1134" w:type="dxa"/>
          </w:tcPr>
          <w:p w:rsidR="00661202" w:rsidRPr="00661202" w:rsidRDefault="00661202" w:rsidP="001764EE">
            <w:pPr>
              <w:pStyle w:val="ConsPlusCell"/>
              <w:widowControl/>
              <w:jc w:val="center"/>
              <w:rPr>
                <w:rFonts w:ascii="Times New Roman" w:hAnsi="Times New Roman" w:cs="Times New Roman"/>
                <w:sz w:val="24"/>
                <w:szCs w:val="24"/>
              </w:rPr>
            </w:pPr>
            <w:r w:rsidRPr="00661202">
              <w:rPr>
                <w:rFonts w:ascii="Times New Roman" w:hAnsi="Times New Roman" w:cs="Times New Roman"/>
                <w:sz w:val="24"/>
                <w:szCs w:val="24"/>
              </w:rPr>
              <w:t>-</w:t>
            </w:r>
          </w:p>
        </w:tc>
        <w:tc>
          <w:tcPr>
            <w:tcW w:w="1134" w:type="dxa"/>
          </w:tcPr>
          <w:p w:rsidR="00661202" w:rsidRPr="00661202" w:rsidRDefault="00661202" w:rsidP="001764EE">
            <w:pPr>
              <w:pStyle w:val="ConsPlusCell"/>
              <w:widowControl/>
              <w:jc w:val="center"/>
              <w:rPr>
                <w:rFonts w:ascii="Times New Roman" w:hAnsi="Times New Roman" w:cs="Times New Roman"/>
                <w:sz w:val="24"/>
                <w:szCs w:val="24"/>
              </w:rPr>
            </w:pPr>
            <w:r w:rsidRPr="00661202">
              <w:rPr>
                <w:rFonts w:ascii="Times New Roman" w:hAnsi="Times New Roman" w:cs="Times New Roman"/>
                <w:sz w:val="24"/>
                <w:szCs w:val="24"/>
              </w:rPr>
              <w:t>-</w:t>
            </w:r>
          </w:p>
        </w:tc>
        <w:tc>
          <w:tcPr>
            <w:tcW w:w="1134" w:type="dxa"/>
          </w:tcPr>
          <w:p w:rsidR="00661202" w:rsidRPr="00661202" w:rsidRDefault="00661202" w:rsidP="001764EE">
            <w:pPr>
              <w:pStyle w:val="ConsPlusCell"/>
              <w:widowControl/>
              <w:jc w:val="center"/>
              <w:rPr>
                <w:rFonts w:ascii="Times New Roman" w:hAnsi="Times New Roman" w:cs="Times New Roman"/>
                <w:sz w:val="24"/>
                <w:szCs w:val="24"/>
              </w:rPr>
            </w:pPr>
            <w:r w:rsidRPr="00661202">
              <w:rPr>
                <w:rFonts w:ascii="Times New Roman" w:hAnsi="Times New Roman" w:cs="Times New Roman"/>
                <w:sz w:val="24"/>
                <w:szCs w:val="24"/>
              </w:rPr>
              <w:t>-</w:t>
            </w:r>
          </w:p>
        </w:tc>
        <w:tc>
          <w:tcPr>
            <w:tcW w:w="1134" w:type="dxa"/>
          </w:tcPr>
          <w:p w:rsidR="00661202" w:rsidRPr="00661202" w:rsidRDefault="00661202" w:rsidP="001764EE">
            <w:pPr>
              <w:pStyle w:val="ConsPlusCell"/>
              <w:widowControl/>
              <w:jc w:val="center"/>
              <w:rPr>
                <w:rFonts w:ascii="Times New Roman" w:hAnsi="Times New Roman" w:cs="Times New Roman"/>
                <w:sz w:val="24"/>
                <w:szCs w:val="24"/>
              </w:rPr>
            </w:pPr>
            <w:r w:rsidRPr="00661202">
              <w:rPr>
                <w:rFonts w:ascii="Times New Roman" w:hAnsi="Times New Roman" w:cs="Times New Roman"/>
                <w:sz w:val="24"/>
                <w:szCs w:val="24"/>
              </w:rPr>
              <w:t>-</w:t>
            </w:r>
          </w:p>
        </w:tc>
        <w:tc>
          <w:tcPr>
            <w:tcW w:w="1134" w:type="dxa"/>
          </w:tcPr>
          <w:p w:rsidR="00661202" w:rsidRPr="00661202" w:rsidRDefault="00661202" w:rsidP="001764EE">
            <w:pPr>
              <w:pStyle w:val="ConsPlusCell"/>
              <w:widowControl/>
              <w:jc w:val="center"/>
              <w:rPr>
                <w:rFonts w:ascii="Times New Roman" w:hAnsi="Times New Roman" w:cs="Times New Roman"/>
                <w:sz w:val="24"/>
                <w:szCs w:val="24"/>
              </w:rPr>
            </w:pPr>
            <w:r w:rsidRPr="00661202">
              <w:rPr>
                <w:rFonts w:ascii="Times New Roman" w:hAnsi="Times New Roman" w:cs="Times New Roman"/>
                <w:sz w:val="24"/>
                <w:szCs w:val="24"/>
              </w:rPr>
              <w:t>-</w:t>
            </w:r>
          </w:p>
        </w:tc>
        <w:tc>
          <w:tcPr>
            <w:tcW w:w="1020" w:type="dxa"/>
            <w:vMerge/>
          </w:tcPr>
          <w:p w:rsidR="00661202" w:rsidRPr="00375FF4" w:rsidRDefault="00661202">
            <w:pPr>
              <w:rPr>
                <w:sz w:val="24"/>
                <w:szCs w:val="24"/>
              </w:rPr>
            </w:pPr>
          </w:p>
        </w:tc>
        <w:tc>
          <w:tcPr>
            <w:tcW w:w="1814" w:type="dxa"/>
            <w:vMerge/>
          </w:tcPr>
          <w:p w:rsidR="00661202" w:rsidRPr="00375FF4" w:rsidRDefault="00661202">
            <w:pPr>
              <w:rPr>
                <w:sz w:val="24"/>
                <w:szCs w:val="24"/>
              </w:rPr>
            </w:pPr>
          </w:p>
        </w:tc>
      </w:tr>
      <w:tr w:rsidR="00661202" w:rsidRPr="00375FF4" w:rsidTr="009866CE">
        <w:tc>
          <w:tcPr>
            <w:tcW w:w="624" w:type="dxa"/>
            <w:vMerge/>
          </w:tcPr>
          <w:p w:rsidR="00661202" w:rsidRPr="00375FF4" w:rsidRDefault="00661202">
            <w:pPr>
              <w:rPr>
                <w:sz w:val="24"/>
                <w:szCs w:val="24"/>
              </w:rPr>
            </w:pPr>
          </w:p>
        </w:tc>
        <w:tc>
          <w:tcPr>
            <w:tcW w:w="2438" w:type="dxa"/>
            <w:vMerge/>
          </w:tcPr>
          <w:p w:rsidR="00661202" w:rsidRPr="00375FF4" w:rsidRDefault="00661202">
            <w:pPr>
              <w:rPr>
                <w:sz w:val="24"/>
                <w:szCs w:val="24"/>
              </w:rPr>
            </w:pPr>
          </w:p>
        </w:tc>
        <w:tc>
          <w:tcPr>
            <w:tcW w:w="1587" w:type="dxa"/>
          </w:tcPr>
          <w:p w:rsidR="00661202" w:rsidRPr="00375FF4" w:rsidRDefault="00661202">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661202" w:rsidRPr="00375FF4" w:rsidRDefault="00661202">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661202" w:rsidRPr="00661202" w:rsidRDefault="00661202" w:rsidP="001764EE">
            <w:pPr>
              <w:pStyle w:val="ConsPlusCell"/>
              <w:widowControl/>
              <w:jc w:val="center"/>
              <w:rPr>
                <w:rFonts w:ascii="Times New Roman" w:hAnsi="Times New Roman" w:cs="Times New Roman"/>
                <w:sz w:val="24"/>
                <w:szCs w:val="24"/>
              </w:rPr>
            </w:pPr>
            <w:r w:rsidRPr="00661202">
              <w:rPr>
                <w:rFonts w:ascii="Times New Roman" w:hAnsi="Times New Roman" w:cs="Times New Roman"/>
                <w:sz w:val="24"/>
                <w:szCs w:val="24"/>
              </w:rPr>
              <w:t>-</w:t>
            </w:r>
          </w:p>
        </w:tc>
        <w:tc>
          <w:tcPr>
            <w:tcW w:w="1134" w:type="dxa"/>
          </w:tcPr>
          <w:p w:rsidR="00661202" w:rsidRPr="00661202" w:rsidRDefault="00661202" w:rsidP="001764EE">
            <w:pPr>
              <w:pStyle w:val="ConsPlusCell"/>
              <w:widowControl/>
              <w:jc w:val="center"/>
              <w:rPr>
                <w:rFonts w:ascii="Times New Roman" w:hAnsi="Times New Roman" w:cs="Times New Roman"/>
                <w:sz w:val="24"/>
                <w:szCs w:val="24"/>
              </w:rPr>
            </w:pPr>
            <w:r w:rsidRPr="00661202">
              <w:rPr>
                <w:rFonts w:ascii="Times New Roman" w:hAnsi="Times New Roman" w:cs="Times New Roman"/>
                <w:sz w:val="24"/>
                <w:szCs w:val="24"/>
              </w:rPr>
              <w:t>-</w:t>
            </w:r>
          </w:p>
        </w:tc>
        <w:tc>
          <w:tcPr>
            <w:tcW w:w="1134" w:type="dxa"/>
          </w:tcPr>
          <w:p w:rsidR="00661202" w:rsidRPr="00661202" w:rsidRDefault="00661202" w:rsidP="001764EE">
            <w:pPr>
              <w:pStyle w:val="ConsPlusCell"/>
              <w:widowControl/>
              <w:jc w:val="center"/>
              <w:rPr>
                <w:rFonts w:ascii="Times New Roman" w:hAnsi="Times New Roman" w:cs="Times New Roman"/>
                <w:sz w:val="24"/>
                <w:szCs w:val="24"/>
              </w:rPr>
            </w:pPr>
            <w:r w:rsidRPr="00661202">
              <w:rPr>
                <w:rFonts w:ascii="Times New Roman" w:hAnsi="Times New Roman" w:cs="Times New Roman"/>
                <w:sz w:val="24"/>
                <w:szCs w:val="24"/>
              </w:rPr>
              <w:t>-</w:t>
            </w:r>
          </w:p>
        </w:tc>
        <w:tc>
          <w:tcPr>
            <w:tcW w:w="1134" w:type="dxa"/>
          </w:tcPr>
          <w:p w:rsidR="00661202" w:rsidRPr="00661202" w:rsidRDefault="00661202" w:rsidP="001764EE">
            <w:pPr>
              <w:pStyle w:val="ConsPlusCell"/>
              <w:widowControl/>
              <w:jc w:val="center"/>
              <w:rPr>
                <w:rFonts w:ascii="Times New Roman" w:hAnsi="Times New Roman" w:cs="Times New Roman"/>
                <w:sz w:val="24"/>
                <w:szCs w:val="24"/>
              </w:rPr>
            </w:pPr>
            <w:r w:rsidRPr="00661202">
              <w:rPr>
                <w:rFonts w:ascii="Times New Roman" w:hAnsi="Times New Roman" w:cs="Times New Roman"/>
                <w:sz w:val="24"/>
                <w:szCs w:val="24"/>
              </w:rPr>
              <w:t>-</w:t>
            </w:r>
          </w:p>
        </w:tc>
        <w:tc>
          <w:tcPr>
            <w:tcW w:w="1134" w:type="dxa"/>
          </w:tcPr>
          <w:p w:rsidR="00661202" w:rsidRPr="00661202" w:rsidRDefault="00661202" w:rsidP="001764EE">
            <w:pPr>
              <w:pStyle w:val="ConsPlusCell"/>
              <w:widowControl/>
              <w:jc w:val="center"/>
              <w:rPr>
                <w:rFonts w:ascii="Times New Roman" w:hAnsi="Times New Roman" w:cs="Times New Roman"/>
                <w:sz w:val="24"/>
                <w:szCs w:val="24"/>
              </w:rPr>
            </w:pPr>
            <w:r w:rsidRPr="00661202">
              <w:rPr>
                <w:rFonts w:ascii="Times New Roman" w:hAnsi="Times New Roman" w:cs="Times New Roman"/>
                <w:sz w:val="24"/>
                <w:szCs w:val="24"/>
              </w:rPr>
              <w:t>-</w:t>
            </w:r>
          </w:p>
        </w:tc>
        <w:tc>
          <w:tcPr>
            <w:tcW w:w="1134" w:type="dxa"/>
          </w:tcPr>
          <w:p w:rsidR="00661202" w:rsidRPr="00661202" w:rsidRDefault="00661202" w:rsidP="001764EE">
            <w:pPr>
              <w:pStyle w:val="ConsPlusCell"/>
              <w:widowControl/>
              <w:jc w:val="center"/>
              <w:rPr>
                <w:rFonts w:ascii="Times New Roman" w:hAnsi="Times New Roman" w:cs="Times New Roman"/>
                <w:sz w:val="24"/>
                <w:szCs w:val="24"/>
              </w:rPr>
            </w:pPr>
            <w:r w:rsidRPr="00661202">
              <w:rPr>
                <w:rFonts w:ascii="Times New Roman" w:hAnsi="Times New Roman" w:cs="Times New Roman"/>
                <w:sz w:val="24"/>
                <w:szCs w:val="24"/>
              </w:rPr>
              <w:t>-</w:t>
            </w:r>
          </w:p>
        </w:tc>
        <w:tc>
          <w:tcPr>
            <w:tcW w:w="1020" w:type="dxa"/>
            <w:vMerge/>
          </w:tcPr>
          <w:p w:rsidR="00661202" w:rsidRPr="00375FF4" w:rsidRDefault="00661202">
            <w:pPr>
              <w:rPr>
                <w:sz w:val="24"/>
                <w:szCs w:val="24"/>
              </w:rPr>
            </w:pPr>
          </w:p>
        </w:tc>
        <w:tc>
          <w:tcPr>
            <w:tcW w:w="1814" w:type="dxa"/>
            <w:vMerge/>
          </w:tcPr>
          <w:p w:rsidR="00661202" w:rsidRPr="00375FF4" w:rsidRDefault="00661202">
            <w:pPr>
              <w:rPr>
                <w:sz w:val="24"/>
                <w:szCs w:val="24"/>
              </w:rPr>
            </w:pPr>
          </w:p>
        </w:tc>
      </w:tr>
      <w:tr w:rsidR="00ED2961" w:rsidRPr="00375FF4" w:rsidTr="009866CE">
        <w:tc>
          <w:tcPr>
            <w:tcW w:w="624" w:type="dxa"/>
            <w:vMerge w:val="restart"/>
          </w:tcPr>
          <w:p w:rsidR="00ED2961" w:rsidRPr="00375FF4" w:rsidRDefault="00ED2961">
            <w:pPr>
              <w:pStyle w:val="ConsPlusNormal"/>
              <w:rPr>
                <w:rFonts w:ascii="Times New Roman" w:hAnsi="Times New Roman" w:cs="Times New Roman"/>
                <w:sz w:val="24"/>
                <w:szCs w:val="24"/>
              </w:rPr>
            </w:pPr>
          </w:p>
        </w:tc>
        <w:tc>
          <w:tcPr>
            <w:tcW w:w="4025" w:type="dxa"/>
            <w:gridSpan w:val="2"/>
          </w:tcPr>
          <w:p w:rsidR="00ED2961" w:rsidRPr="00375FF4" w:rsidRDefault="00ED2961">
            <w:pPr>
              <w:pStyle w:val="ConsPlusNormal"/>
              <w:rPr>
                <w:rFonts w:ascii="Times New Roman" w:hAnsi="Times New Roman" w:cs="Times New Roman"/>
                <w:sz w:val="24"/>
                <w:szCs w:val="24"/>
              </w:rPr>
            </w:pPr>
            <w:r w:rsidRPr="00375FF4">
              <w:rPr>
                <w:rFonts w:ascii="Times New Roman" w:hAnsi="Times New Roman" w:cs="Times New Roman"/>
                <w:sz w:val="24"/>
                <w:szCs w:val="24"/>
              </w:rPr>
              <w:t>Итого затрат на решение задачи 3,</w:t>
            </w:r>
          </w:p>
          <w:p w:rsidR="00ED2961" w:rsidRPr="00375FF4" w:rsidRDefault="00ED2961">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ED2961" w:rsidRPr="00375FF4" w:rsidRDefault="00ED2961">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ED2961" w:rsidRPr="00ED2961" w:rsidRDefault="00ED2961" w:rsidP="001764EE">
            <w:pPr>
              <w:pStyle w:val="ConsPlusCell"/>
              <w:widowControl/>
              <w:jc w:val="center"/>
              <w:rPr>
                <w:rFonts w:ascii="Times New Roman" w:hAnsi="Times New Roman" w:cs="Times New Roman"/>
                <w:sz w:val="24"/>
                <w:szCs w:val="24"/>
              </w:rPr>
            </w:pPr>
            <w:r w:rsidRPr="00ED2961">
              <w:rPr>
                <w:rFonts w:ascii="Times New Roman" w:hAnsi="Times New Roman" w:cs="Times New Roman"/>
                <w:sz w:val="24"/>
                <w:szCs w:val="24"/>
              </w:rPr>
              <w:t>10 000,0</w:t>
            </w:r>
          </w:p>
        </w:tc>
        <w:tc>
          <w:tcPr>
            <w:tcW w:w="1134" w:type="dxa"/>
          </w:tcPr>
          <w:p w:rsidR="00ED2961" w:rsidRPr="00ED2961" w:rsidRDefault="00ED2961" w:rsidP="001764EE">
            <w:pPr>
              <w:pStyle w:val="ConsPlusCell"/>
              <w:widowControl/>
              <w:jc w:val="center"/>
              <w:rPr>
                <w:rFonts w:ascii="Times New Roman" w:hAnsi="Times New Roman" w:cs="Times New Roman"/>
                <w:sz w:val="24"/>
                <w:szCs w:val="24"/>
              </w:rPr>
            </w:pPr>
            <w:r w:rsidRPr="00ED2961">
              <w:rPr>
                <w:rFonts w:ascii="Times New Roman" w:hAnsi="Times New Roman" w:cs="Times New Roman"/>
                <w:sz w:val="24"/>
                <w:szCs w:val="24"/>
              </w:rPr>
              <w:t>9 000,0</w:t>
            </w:r>
          </w:p>
        </w:tc>
        <w:tc>
          <w:tcPr>
            <w:tcW w:w="1134" w:type="dxa"/>
          </w:tcPr>
          <w:p w:rsidR="00ED2961" w:rsidRPr="00ED2961" w:rsidRDefault="00ED2961" w:rsidP="001764EE">
            <w:pPr>
              <w:pStyle w:val="ConsPlusCell"/>
              <w:widowControl/>
              <w:jc w:val="center"/>
              <w:rPr>
                <w:rFonts w:ascii="Times New Roman" w:hAnsi="Times New Roman" w:cs="Times New Roman"/>
                <w:sz w:val="24"/>
                <w:szCs w:val="24"/>
              </w:rPr>
            </w:pPr>
            <w:r w:rsidRPr="00ED2961">
              <w:rPr>
                <w:rFonts w:ascii="Times New Roman" w:hAnsi="Times New Roman" w:cs="Times New Roman"/>
                <w:sz w:val="24"/>
                <w:szCs w:val="24"/>
              </w:rPr>
              <w:t>9 000,0</w:t>
            </w:r>
          </w:p>
        </w:tc>
        <w:tc>
          <w:tcPr>
            <w:tcW w:w="1134" w:type="dxa"/>
          </w:tcPr>
          <w:p w:rsidR="00ED2961" w:rsidRPr="00ED2961" w:rsidRDefault="00ED2961" w:rsidP="001764EE">
            <w:pPr>
              <w:pStyle w:val="ConsPlusCell"/>
              <w:widowControl/>
              <w:jc w:val="center"/>
              <w:rPr>
                <w:rFonts w:ascii="Times New Roman" w:hAnsi="Times New Roman" w:cs="Times New Roman"/>
                <w:sz w:val="24"/>
                <w:szCs w:val="24"/>
              </w:rPr>
            </w:pPr>
            <w:r w:rsidRPr="00ED2961">
              <w:rPr>
                <w:rFonts w:ascii="Times New Roman" w:hAnsi="Times New Roman" w:cs="Times New Roman"/>
                <w:sz w:val="24"/>
                <w:szCs w:val="24"/>
              </w:rPr>
              <w:t>11 000,0</w:t>
            </w:r>
          </w:p>
        </w:tc>
        <w:tc>
          <w:tcPr>
            <w:tcW w:w="1134" w:type="dxa"/>
          </w:tcPr>
          <w:p w:rsidR="00ED2961" w:rsidRPr="00ED2961" w:rsidRDefault="00ED2961" w:rsidP="001764EE">
            <w:pPr>
              <w:pStyle w:val="ConsPlusCell"/>
              <w:widowControl/>
              <w:jc w:val="center"/>
              <w:rPr>
                <w:rFonts w:ascii="Times New Roman" w:hAnsi="Times New Roman" w:cs="Times New Roman"/>
                <w:sz w:val="24"/>
                <w:szCs w:val="24"/>
              </w:rPr>
            </w:pPr>
            <w:r w:rsidRPr="00ED2961">
              <w:rPr>
                <w:rFonts w:ascii="Times New Roman" w:hAnsi="Times New Roman" w:cs="Times New Roman"/>
                <w:sz w:val="24"/>
                <w:szCs w:val="24"/>
              </w:rPr>
              <w:t>11 000,0</w:t>
            </w:r>
          </w:p>
        </w:tc>
        <w:tc>
          <w:tcPr>
            <w:tcW w:w="1134" w:type="dxa"/>
          </w:tcPr>
          <w:p w:rsidR="00ED2961" w:rsidRPr="00ED2961" w:rsidRDefault="00ED2961" w:rsidP="001764EE">
            <w:pPr>
              <w:pStyle w:val="ConsPlusCell"/>
              <w:widowControl/>
              <w:jc w:val="center"/>
              <w:rPr>
                <w:rFonts w:ascii="Times New Roman" w:hAnsi="Times New Roman" w:cs="Times New Roman"/>
                <w:sz w:val="24"/>
                <w:szCs w:val="24"/>
              </w:rPr>
            </w:pPr>
            <w:r w:rsidRPr="00ED2961">
              <w:rPr>
                <w:rFonts w:ascii="Times New Roman" w:hAnsi="Times New Roman" w:cs="Times New Roman"/>
                <w:sz w:val="24"/>
                <w:szCs w:val="24"/>
              </w:rPr>
              <w:t>50 000,0</w:t>
            </w:r>
          </w:p>
        </w:tc>
        <w:tc>
          <w:tcPr>
            <w:tcW w:w="1020" w:type="dxa"/>
          </w:tcPr>
          <w:p w:rsidR="00ED2961" w:rsidRPr="00375FF4" w:rsidRDefault="00ED2961">
            <w:pPr>
              <w:pStyle w:val="ConsPlusNormal"/>
              <w:rPr>
                <w:rFonts w:ascii="Times New Roman" w:hAnsi="Times New Roman" w:cs="Times New Roman"/>
                <w:sz w:val="24"/>
                <w:szCs w:val="24"/>
              </w:rPr>
            </w:pPr>
          </w:p>
        </w:tc>
        <w:tc>
          <w:tcPr>
            <w:tcW w:w="1814" w:type="dxa"/>
          </w:tcPr>
          <w:p w:rsidR="00ED2961" w:rsidRPr="00375FF4" w:rsidRDefault="00ED2961">
            <w:pPr>
              <w:pStyle w:val="ConsPlusNormal"/>
              <w:rPr>
                <w:rFonts w:ascii="Times New Roman" w:hAnsi="Times New Roman" w:cs="Times New Roman"/>
                <w:sz w:val="24"/>
                <w:szCs w:val="24"/>
              </w:rPr>
            </w:pPr>
          </w:p>
        </w:tc>
      </w:tr>
      <w:tr w:rsidR="00ED2961" w:rsidRPr="00375FF4" w:rsidTr="009866CE">
        <w:tc>
          <w:tcPr>
            <w:tcW w:w="624" w:type="dxa"/>
            <w:vMerge/>
          </w:tcPr>
          <w:p w:rsidR="00ED2961" w:rsidRPr="00375FF4" w:rsidRDefault="00ED2961">
            <w:pPr>
              <w:rPr>
                <w:sz w:val="24"/>
                <w:szCs w:val="24"/>
              </w:rPr>
            </w:pPr>
          </w:p>
        </w:tc>
        <w:tc>
          <w:tcPr>
            <w:tcW w:w="4025" w:type="dxa"/>
            <w:gridSpan w:val="2"/>
          </w:tcPr>
          <w:p w:rsidR="00ED2961" w:rsidRPr="00375FF4" w:rsidRDefault="00ED2961">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ED2961" w:rsidRPr="00375FF4" w:rsidRDefault="00ED2961">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ED2961" w:rsidRPr="00ED2961" w:rsidRDefault="00ED2961" w:rsidP="001764EE">
            <w:pPr>
              <w:pStyle w:val="ConsPlusCell"/>
              <w:widowControl/>
              <w:jc w:val="center"/>
              <w:rPr>
                <w:rFonts w:ascii="Times New Roman" w:hAnsi="Times New Roman" w:cs="Times New Roman"/>
                <w:sz w:val="24"/>
                <w:szCs w:val="24"/>
              </w:rPr>
            </w:pPr>
            <w:r w:rsidRPr="00ED2961">
              <w:rPr>
                <w:rFonts w:ascii="Times New Roman" w:hAnsi="Times New Roman" w:cs="Times New Roman"/>
                <w:sz w:val="24"/>
                <w:szCs w:val="24"/>
              </w:rPr>
              <w:t>-</w:t>
            </w:r>
          </w:p>
        </w:tc>
        <w:tc>
          <w:tcPr>
            <w:tcW w:w="1134" w:type="dxa"/>
          </w:tcPr>
          <w:p w:rsidR="00ED2961" w:rsidRPr="00ED2961" w:rsidRDefault="00ED2961" w:rsidP="001764EE">
            <w:pPr>
              <w:pStyle w:val="ConsPlusCell"/>
              <w:widowControl/>
              <w:jc w:val="center"/>
              <w:rPr>
                <w:rFonts w:ascii="Times New Roman" w:hAnsi="Times New Roman" w:cs="Times New Roman"/>
                <w:sz w:val="24"/>
                <w:szCs w:val="24"/>
              </w:rPr>
            </w:pPr>
            <w:r w:rsidRPr="00ED2961">
              <w:rPr>
                <w:rFonts w:ascii="Times New Roman" w:hAnsi="Times New Roman" w:cs="Times New Roman"/>
                <w:sz w:val="24"/>
                <w:szCs w:val="24"/>
              </w:rPr>
              <w:t>-</w:t>
            </w:r>
          </w:p>
        </w:tc>
        <w:tc>
          <w:tcPr>
            <w:tcW w:w="1134" w:type="dxa"/>
          </w:tcPr>
          <w:p w:rsidR="00ED2961" w:rsidRPr="00ED2961" w:rsidRDefault="00ED2961" w:rsidP="001764EE">
            <w:pPr>
              <w:pStyle w:val="ConsPlusCell"/>
              <w:widowControl/>
              <w:jc w:val="center"/>
              <w:rPr>
                <w:rFonts w:ascii="Times New Roman" w:hAnsi="Times New Roman" w:cs="Times New Roman"/>
                <w:sz w:val="24"/>
                <w:szCs w:val="24"/>
              </w:rPr>
            </w:pPr>
            <w:r w:rsidRPr="00ED2961">
              <w:rPr>
                <w:rFonts w:ascii="Times New Roman" w:hAnsi="Times New Roman" w:cs="Times New Roman"/>
                <w:sz w:val="24"/>
                <w:szCs w:val="24"/>
              </w:rPr>
              <w:t>-</w:t>
            </w:r>
          </w:p>
        </w:tc>
        <w:tc>
          <w:tcPr>
            <w:tcW w:w="1134" w:type="dxa"/>
          </w:tcPr>
          <w:p w:rsidR="00ED2961" w:rsidRPr="00ED2961" w:rsidRDefault="00ED2961" w:rsidP="001764EE">
            <w:pPr>
              <w:pStyle w:val="ConsPlusCell"/>
              <w:widowControl/>
              <w:jc w:val="center"/>
              <w:rPr>
                <w:rFonts w:ascii="Times New Roman" w:hAnsi="Times New Roman" w:cs="Times New Roman"/>
                <w:sz w:val="24"/>
                <w:szCs w:val="24"/>
              </w:rPr>
            </w:pPr>
            <w:r w:rsidRPr="00ED2961">
              <w:rPr>
                <w:rFonts w:ascii="Times New Roman" w:hAnsi="Times New Roman" w:cs="Times New Roman"/>
                <w:sz w:val="24"/>
                <w:szCs w:val="24"/>
              </w:rPr>
              <w:t>-</w:t>
            </w:r>
          </w:p>
        </w:tc>
        <w:tc>
          <w:tcPr>
            <w:tcW w:w="1134" w:type="dxa"/>
          </w:tcPr>
          <w:p w:rsidR="00ED2961" w:rsidRPr="00ED2961" w:rsidRDefault="00ED2961" w:rsidP="001764EE">
            <w:pPr>
              <w:pStyle w:val="ConsPlusCell"/>
              <w:widowControl/>
              <w:jc w:val="center"/>
              <w:rPr>
                <w:rFonts w:ascii="Times New Roman" w:hAnsi="Times New Roman" w:cs="Times New Roman"/>
                <w:sz w:val="24"/>
                <w:szCs w:val="24"/>
              </w:rPr>
            </w:pPr>
          </w:p>
        </w:tc>
        <w:tc>
          <w:tcPr>
            <w:tcW w:w="1134" w:type="dxa"/>
          </w:tcPr>
          <w:p w:rsidR="00ED2961" w:rsidRPr="00ED2961" w:rsidRDefault="00ED2961" w:rsidP="001764EE">
            <w:pPr>
              <w:pStyle w:val="ConsPlusCell"/>
              <w:widowControl/>
              <w:jc w:val="center"/>
              <w:rPr>
                <w:rFonts w:ascii="Times New Roman" w:hAnsi="Times New Roman" w:cs="Times New Roman"/>
                <w:sz w:val="24"/>
                <w:szCs w:val="24"/>
              </w:rPr>
            </w:pPr>
          </w:p>
        </w:tc>
        <w:tc>
          <w:tcPr>
            <w:tcW w:w="1020" w:type="dxa"/>
          </w:tcPr>
          <w:p w:rsidR="00ED2961" w:rsidRPr="00375FF4" w:rsidRDefault="00ED2961">
            <w:pPr>
              <w:pStyle w:val="ConsPlusNormal"/>
              <w:rPr>
                <w:rFonts w:ascii="Times New Roman" w:hAnsi="Times New Roman" w:cs="Times New Roman"/>
                <w:sz w:val="24"/>
                <w:szCs w:val="24"/>
              </w:rPr>
            </w:pPr>
          </w:p>
        </w:tc>
        <w:tc>
          <w:tcPr>
            <w:tcW w:w="1814" w:type="dxa"/>
          </w:tcPr>
          <w:p w:rsidR="00ED2961" w:rsidRPr="00375FF4" w:rsidRDefault="00ED2961">
            <w:pPr>
              <w:pStyle w:val="ConsPlusNormal"/>
              <w:rPr>
                <w:rFonts w:ascii="Times New Roman" w:hAnsi="Times New Roman" w:cs="Times New Roman"/>
                <w:sz w:val="24"/>
                <w:szCs w:val="24"/>
              </w:rPr>
            </w:pPr>
          </w:p>
        </w:tc>
      </w:tr>
      <w:tr w:rsidR="00ED2961" w:rsidRPr="00375FF4" w:rsidTr="009866CE">
        <w:tc>
          <w:tcPr>
            <w:tcW w:w="624" w:type="dxa"/>
            <w:vMerge/>
          </w:tcPr>
          <w:p w:rsidR="00ED2961" w:rsidRPr="00375FF4" w:rsidRDefault="00ED2961">
            <w:pPr>
              <w:rPr>
                <w:sz w:val="24"/>
                <w:szCs w:val="24"/>
              </w:rPr>
            </w:pPr>
          </w:p>
        </w:tc>
        <w:tc>
          <w:tcPr>
            <w:tcW w:w="4025" w:type="dxa"/>
            <w:gridSpan w:val="2"/>
          </w:tcPr>
          <w:p w:rsidR="00ED2961" w:rsidRPr="00375FF4" w:rsidRDefault="00ED2961">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ED2961" w:rsidRPr="00375FF4" w:rsidRDefault="00ED2961">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ED2961" w:rsidRPr="00ED2961" w:rsidRDefault="00ED2961" w:rsidP="001764EE">
            <w:pPr>
              <w:pStyle w:val="ConsPlusCell"/>
              <w:widowControl/>
              <w:jc w:val="center"/>
              <w:rPr>
                <w:rFonts w:ascii="Times New Roman" w:hAnsi="Times New Roman" w:cs="Times New Roman"/>
                <w:sz w:val="24"/>
                <w:szCs w:val="24"/>
              </w:rPr>
            </w:pPr>
            <w:r w:rsidRPr="00ED2961">
              <w:rPr>
                <w:rFonts w:ascii="Times New Roman" w:hAnsi="Times New Roman" w:cs="Times New Roman"/>
                <w:sz w:val="24"/>
                <w:szCs w:val="24"/>
              </w:rPr>
              <w:t>10 000,0</w:t>
            </w:r>
          </w:p>
        </w:tc>
        <w:tc>
          <w:tcPr>
            <w:tcW w:w="1134" w:type="dxa"/>
          </w:tcPr>
          <w:p w:rsidR="00ED2961" w:rsidRPr="00ED2961" w:rsidRDefault="00ED2961" w:rsidP="001764EE">
            <w:pPr>
              <w:pStyle w:val="ConsPlusCell"/>
              <w:widowControl/>
              <w:jc w:val="center"/>
              <w:rPr>
                <w:rFonts w:ascii="Times New Roman" w:hAnsi="Times New Roman" w:cs="Times New Roman"/>
                <w:sz w:val="24"/>
                <w:szCs w:val="24"/>
              </w:rPr>
            </w:pPr>
            <w:r w:rsidRPr="00ED2961">
              <w:rPr>
                <w:rFonts w:ascii="Times New Roman" w:hAnsi="Times New Roman" w:cs="Times New Roman"/>
                <w:sz w:val="24"/>
                <w:szCs w:val="24"/>
              </w:rPr>
              <w:t>9 000,0</w:t>
            </w:r>
          </w:p>
        </w:tc>
        <w:tc>
          <w:tcPr>
            <w:tcW w:w="1134" w:type="dxa"/>
          </w:tcPr>
          <w:p w:rsidR="00ED2961" w:rsidRPr="00ED2961" w:rsidRDefault="00ED2961" w:rsidP="001764EE">
            <w:pPr>
              <w:pStyle w:val="ConsPlusCell"/>
              <w:widowControl/>
              <w:jc w:val="center"/>
              <w:rPr>
                <w:rFonts w:ascii="Times New Roman" w:hAnsi="Times New Roman" w:cs="Times New Roman"/>
                <w:sz w:val="24"/>
                <w:szCs w:val="24"/>
              </w:rPr>
            </w:pPr>
            <w:r w:rsidRPr="00ED2961">
              <w:rPr>
                <w:rFonts w:ascii="Times New Roman" w:hAnsi="Times New Roman" w:cs="Times New Roman"/>
                <w:sz w:val="24"/>
                <w:szCs w:val="24"/>
              </w:rPr>
              <w:t>9 000,0</w:t>
            </w:r>
          </w:p>
        </w:tc>
        <w:tc>
          <w:tcPr>
            <w:tcW w:w="1134" w:type="dxa"/>
          </w:tcPr>
          <w:p w:rsidR="00ED2961" w:rsidRPr="00ED2961" w:rsidRDefault="00ED2961" w:rsidP="001764EE">
            <w:pPr>
              <w:pStyle w:val="ConsPlusCell"/>
              <w:widowControl/>
              <w:jc w:val="center"/>
              <w:rPr>
                <w:rFonts w:ascii="Times New Roman" w:hAnsi="Times New Roman" w:cs="Times New Roman"/>
                <w:sz w:val="24"/>
                <w:szCs w:val="24"/>
              </w:rPr>
            </w:pPr>
            <w:r w:rsidRPr="00ED2961">
              <w:rPr>
                <w:rFonts w:ascii="Times New Roman" w:hAnsi="Times New Roman" w:cs="Times New Roman"/>
                <w:sz w:val="24"/>
                <w:szCs w:val="24"/>
              </w:rPr>
              <w:t>11 000,0</w:t>
            </w:r>
          </w:p>
        </w:tc>
        <w:tc>
          <w:tcPr>
            <w:tcW w:w="1134" w:type="dxa"/>
          </w:tcPr>
          <w:p w:rsidR="00ED2961" w:rsidRPr="00ED2961" w:rsidRDefault="00ED2961" w:rsidP="001764EE">
            <w:pPr>
              <w:pStyle w:val="ConsPlusCell"/>
              <w:widowControl/>
              <w:jc w:val="center"/>
              <w:rPr>
                <w:rFonts w:ascii="Times New Roman" w:hAnsi="Times New Roman" w:cs="Times New Roman"/>
                <w:sz w:val="24"/>
                <w:szCs w:val="24"/>
              </w:rPr>
            </w:pPr>
            <w:r w:rsidRPr="00ED2961">
              <w:rPr>
                <w:rFonts w:ascii="Times New Roman" w:hAnsi="Times New Roman" w:cs="Times New Roman"/>
                <w:sz w:val="24"/>
                <w:szCs w:val="24"/>
              </w:rPr>
              <w:t>11 000,0</w:t>
            </w:r>
          </w:p>
        </w:tc>
        <w:tc>
          <w:tcPr>
            <w:tcW w:w="1134" w:type="dxa"/>
          </w:tcPr>
          <w:p w:rsidR="00ED2961" w:rsidRPr="00ED2961" w:rsidRDefault="00ED2961" w:rsidP="001764EE">
            <w:pPr>
              <w:pStyle w:val="ConsPlusCell"/>
              <w:widowControl/>
              <w:jc w:val="center"/>
              <w:rPr>
                <w:rFonts w:ascii="Times New Roman" w:hAnsi="Times New Roman" w:cs="Times New Roman"/>
                <w:sz w:val="24"/>
                <w:szCs w:val="24"/>
              </w:rPr>
            </w:pPr>
            <w:r w:rsidRPr="00ED2961">
              <w:rPr>
                <w:rFonts w:ascii="Times New Roman" w:hAnsi="Times New Roman" w:cs="Times New Roman"/>
                <w:sz w:val="24"/>
                <w:szCs w:val="24"/>
              </w:rPr>
              <w:t>50 000,0</w:t>
            </w:r>
          </w:p>
        </w:tc>
        <w:tc>
          <w:tcPr>
            <w:tcW w:w="1020" w:type="dxa"/>
          </w:tcPr>
          <w:p w:rsidR="00ED2961" w:rsidRPr="00375FF4" w:rsidRDefault="00ED2961">
            <w:pPr>
              <w:pStyle w:val="ConsPlusNormal"/>
              <w:rPr>
                <w:rFonts w:ascii="Times New Roman" w:hAnsi="Times New Roman" w:cs="Times New Roman"/>
                <w:sz w:val="24"/>
                <w:szCs w:val="24"/>
              </w:rPr>
            </w:pPr>
          </w:p>
        </w:tc>
        <w:tc>
          <w:tcPr>
            <w:tcW w:w="1814" w:type="dxa"/>
          </w:tcPr>
          <w:p w:rsidR="00ED2961" w:rsidRPr="00375FF4" w:rsidRDefault="00ED2961">
            <w:pPr>
              <w:pStyle w:val="ConsPlusNormal"/>
              <w:rPr>
                <w:rFonts w:ascii="Times New Roman" w:hAnsi="Times New Roman" w:cs="Times New Roman"/>
                <w:sz w:val="24"/>
                <w:szCs w:val="24"/>
              </w:rPr>
            </w:pPr>
          </w:p>
        </w:tc>
      </w:tr>
      <w:tr w:rsidR="00ED2961" w:rsidRPr="00375FF4" w:rsidTr="009866CE">
        <w:tc>
          <w:tcPr>
            <w:tcW w:w="624" w:type="dxa"/>
            <w:vMerge/>
          </w:tcPr>
          <w:p w:rsidR="00ED2961" w:rsidRPr="00375FF4" w:rsidRDefault="00ED2961">
            <w:pPr>
              <w:rPr>
                <w:sz w:val="24"/>
                <w:szCs w:val="24"/>
              </w:rPr>
            </w:pPr>
          </w:p>
        </w:tc>
        <w:tc>
          <w:tcPr>
            <w:tcW w:w="4025" w:type="dxa"/>
            <w:gridSpan w:val="2"/>
          </w:tcPr>
          <w:p w:rsidR="00ED2961" w:rsidRPr="00375FF4" w:rsidRDefault="00ED2961">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ED2961" w:rsidRPr="00375FF4" w:rsidRDefault="00ED2961">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ED2961" w:rsidRPr="00ED2961" w:rsidRDefault="00ED2961" w:rsidP="001764EE">
            <w:pPr>
              <w:pStyle w:val="ConsPlusCell"/>
              <w:widowControl/>
              <w:jc w:val="center"/>
              <w:rPr>
                <w:rFonts w:ascii="Times New Roman" w:hAnsi="Times New Roman" w:cs="Times New Roman"/>
                <w:sz w:val="24"/>
                <w:szCs w:val="24"/>
              </w:rPr>
            </w:pPr>
            <w:r w:rsidRPr="00ED2961">
              <w:rPr>
                <w:rFonts w:ascii="Times New Roman" w:hAnsi="Times New Roman" w:cs="Times New Roman"/>
                <w:sz w:val="24"/>
                <w:szCs w:val="24"/>
              </w:rPr>
              <w:t>-</w:t>
            </w:r>
          </w:p>
        </w:tc>
        <w:tc>
          <w:tcPr>
            <w:tcW w:w="1134" w:type="dxa"/>
          </w:tcPr>
          <w:p w:rsidR="00ED2961" w:rsidRPr="00ED2961" w:rsidRDefault="00ED2961" w:rsidP="001764EE">
            <w:pPr>
              <w:pStyle w:val="ConsPlusCell"/>
              <w:widowControl/>
              <w:jc w:val="center"/>
              <w:rPr>
                <w:rFonts w:ascii="Times New Roman" w:hAnsi="Times New Roman" w:cs="Times New Roman"/>
                <w:sz w:val="24"/>
                <w:szCs w:val="24"/>
              </w:rPr>
            </w:pPr>
            <w:r w:rsidRPr="00ED2961">
              <w:rPr>
                <w:rFonts w:ascii="Times New Roman" w:hAnsi="Times New Roman" w:cs="Times New Roman"/>
                <w:sz w:val="24"/>
                <w:szCs w:val="24"/>
              </w:rPr>
              <w:t>-</w:t>
            </w:r>
          </w:p>
        </w:tc>
        <w:tc>
          <w:tcPr>
            <w:tcW w:w="1134" w:type="dxa"/>
          </w:tcPr>
          <w:p w:rsidR="00ED2961" w:rsidRPr="00ED2961" w:rsidRDefault="00ED2961" w:rsidP="001764EE">
            <w:pPr>
              <w:pStyle w:val="ConsPlusCell"/>
              <w:widowControl/>
              <w:jc w:val="center"/>
              <w:rPr>
                <w:rFonts w:ascii="Times New Roman" w:hAnsi="Times New Roman" w:cs="Times New Roman"/>
                <w:sz w:val="24"/>
                <w:szCs w:val="24"/>
              </w:rPr>
            </w:pPr>
            <w:r w:rsidRPr="00ED2961">
              <w:rPr>
                <w:rFonts w:ascii="Times New Roman" w:hAnsi="Times New Roman" w:cs="Times New Roman"/>
                <w:sz w:val="24"/>
                <w:szCs w:val="24"/>
              </w:rPr>
              <w:t>-</w:t>
            </w:r>
          </w:p>
        </w:tc>
        <w:tc>
          <w:tcPr>
            <w:tcW w:w="1134" w:type="dxa"/>
          </w:tcPr>
          <w:p w:rsidR="00ED2961" w:rsidRPr="00ED2961" w:rsidRDefault="00ED2961" w:rsidP="001764EE">
            <w:pPr>
              <w:pStyle w:val="ConsPlusCell"/>
              <w:widowControl/>
              <w:jc w:val="center"/>
              <w:rPr>
                <w:rFonts w:ascii="Times New Roman" w:hAnsi="Times New Roman" w:cs="Times New Roman"/>
                <w:sz w:val="24"/>
                <w:szCs w:val="24"/>
              </w:rPr>
            </w:pPr>
            <w:r w:rsidRPr="00ED2961">
              <w:rPr>
                <w:rFonts w:ascii="Times New Roman" w:hAnsi="Times New Roman" w:cs="Times New Roman"/>
                <w:sz w:val="24"/>
                <w:szCs w:val="24"/>
              </w:rPr>
              <w:t>-</w:t>
            </w:r>
          </w:p>
        </w:tc>
        <w:tc>
          <w:tcPr>
            <w:tcW w:w="1134" w:type="dxa"/>
          </w:tcPr>
          <w:p w:rsidR="00ED2961" w:rsidRPr="00ED2961" w:rsidRDefault="00ED2961" w:rsidP="001764EE">
            <w:pPr>
              <w:pStyle w:val="ConsPlusCell"/>
              <w:widowControl/>
              <w:jc w:val="center"/>
              <w:rPr>
                <w:rFonts w:ascii="Times New Roman" w:hAnsi="Times New Roman" w:cs="Times New Roman"/>
                <w:sz w:val="24"/>
                <w:szCs w:val="24"/>
              </w:rPr>
            </w:pPr>
            <w:r w:rsidRPr="00ED2961">
              <w:rPr>
                <w:rFonts w:ascii="Times New Roman" w:hAnsi="Times New Roman" w:cs="Times New Roman"/>
                <w:sz w:val="24"/>
                <w:szCs w:val="24"/>
              </w:rPr>
              <w:t>-</w:t>
            </w:r>
          </w:p>
        </w:tc>
        <w:tc>
          <w:tcPr>
            <w:tcW w:w="1134" w:type="dxa"/>
          </w:tcPr>
          <w:p w:rsidR="00ED2961" w:rsidRPr="00ED2961" w:rsidRDefault="00ED2961" w:rsidP="001764EE">
            <w:pPr>
              <w:pStyle w:val="ConsPlusCell"/>
              <w:widowControl/>
              <w:jc w:val="center"/>
              <w:rPr>
                <w:rFonts w:ascii="Times New Roman" w:hAnsi="Times New Roman" w:cs="Times New Roman"/>
                <w:sz w:val="24"/>
                <w:szCs w:val="24"/>
              </w:rPr>
            </w:pPr>
            <w:r w:rsidRPr="00ED2961">
              <w:rPr>
                <w:rFonts w:ascii="Times New Roman" w:hAnsi="Times New Roman" w:cs="Times New Roman"/>
                <w:sz w:val="24"/>
                <w:szCs w:val="24"/>
              </w:rPr>
              <w:t>-</w:t>
            </w:r>
          </w:p>
        </w:tc>
        <w:tc>
          <w:tcPr>
            <w:tcW w:w="1020" w:type="dxa"/>
          </w:tcPr>
          <w:p w:rsidR="00ED2961" w:rsidRPr="00375FF4" w:rsidRDefault="00ED2961">
            <w:pPr>
              <w:pStyle w:val="ConsPlusNormal"/>
              <w:rPr>
                <w:rFonts w:ascii="Times New Roman" w:hAnsi="Times New Roman" w:cs="Times New Roman"/>
                <w:sz w:val="24"/>
                <w:szCs w:val="24"/>
              </w:rPr>
            </w:pPr>
          </w:p>
        </w:tc>
        <w:tc>
          <w:tcPr>
            <w:tcW w:w="1814" w:type="dxa"/>
          </w:tcPr>
          <w:p w:rsidR="00ED2961" w:rsidRPr="00375FF4" w:rsidRDefault="00ED2961">
            <w:pPr>
              <w:pStyle w:val="ConsPlusNormal"/>
              <w:rPr>
                <w:rFonts w:ascii="Times New Roman" w:hAnsi="Times New Roman" w:cs="Times New Roman"/>
                <w:sz w:val="24"/>
                <w:szCs w:val="24"/>
              </w:rPr>
            </w:pPr>
          </w:p>
        </w:tc>
      </w:tr>
      <w:tr w:rsidR="00ED2961" w:rsidRPr="00375FF4" w:rsidTr="009866CE">
        <w:tc>
          <w:tcPr>
            <w:tcW w:w="624" w:type="dxa"/>
            <w:vMerge/>
          </w:tcPr>
          <w:p w:rsidR="00ED2961" w:rsidRPr="00375FF4" w:rsidRDefault="00ED2961">
            <w:pPr>
              <w:rPr>
                <w:sz w:val="24"/>
                <w:szCs w:val="24"/>
              </w:rPr>
            </w:pPr>
          </w:p>
        </w:tc>
        <w:tc>
          <w:tcPr>
            <w:tcW w:w="4025" w:type="dxa"/>
            <w:gridSpan w:val="2"/>
          </w:tcPr>
          <w:p w:rsidR="00ED2961" w:rsidRPr="00375FF4" w:rsidRDefault="00ED2961">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ED2961" w:rsidRPr="00375FF4" w:rsidRDefault="00ED2961">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ED2961" w:rsidRPr="00ED2961" w:rsidRDefault="00ED2961" w:rsidP="001764EE">
            <w:pPr>
              <w:pStyle w:val="ConsPlusCell"/>
              <w:widowControl/>
              <w:jc w:val="center"/>
              <w:rPr>
                <w:rFonts w:ascii="Times New Roman" w:hAnsi="Times New Roman" w:cs="Times New Roman"/>
                <w:sz w:val="24"/>
                <w:szCs w:val="24"/>
              </w:rPr>
            </w:pPr>
            <w:r w:rsidRPr="00ED2961">
              <w:rPr>
                <w:rFonts w:ascii="Times New Roman" w:hAnsi="Times New Roman" w:cs="Times New Roman"/>
                <w:sz w:val="24"/>
                <w:szCs w:val="24"/>
              </w:rPr>
              <w:t>-</w:t>
            </w:r>
          </w:p>
        </w:tc>
        <w:tc>
          <w:tcPr>
            <w:tcW w:w="1134" w:type="dxa"/>
          </w:tcPr>
          <w:p w:rsidR="00ED2961" w:rsidRPr="00ED2961" w:rsidRDefault="00ED2961" w:rsidP="001764EE">
            <w:pPr>
              <w:pStyle w:val="ConsPlusCell"/>
              <w:widowControl/>
              <w:jc w:val="center"/>
              <w:rPr>
                <w:rFonts w:ascii="Times New Roman" w:hAnsi="Times New Roman" w:cs="Times New Roman"/>
                <w:sz w:val="24"/>
                <w:szCs w:val="24"/>
              </w:rPr>
            </w:pPr>
            <w:r w:rsidRPr="00ED2961">
              <w:rPr>
                <w:rFonts w:ascii="Times New Roman" w:hAnsi="Times New Roman" w:cs="Times New Roman"/>
                <w:sz w:val="24"/>
                <w:szCs w:val="24"/>
              </w:rPr>
              <w:t>-</w:t>
            </w:r>
          </w:p>
        </w:tc>
        <w:tc>
          <w:tcPr>
            <w:tcW w:w="1134" w:type="dxa"/>
          </w:tcPr>
          <w:p w:rsidR="00ED2961" w:rsidRPr="00ED2961" w:rsidRDefault="00ED2961" w:rsidP="001764EE">
            <w:pPr>
              <w:pStyle w:val="ConsPlusCell"/>
              <w:widowControl/>
              <w:jc w:val="center"/>
              <w:rPr>
                <w:rFonts w:ascii="Times New Roman" w:hAnsi="Times New Roman" w:cs="Times New Roman"/>
                <w:sz w:val="24"/>
                <w:szCs w:val="24"/>
              </w:rPr>
            </w:pPr>
            <w:r w:rsidRPr="00ED2961">
              <w:rPr>
                <w:rFonts w:ascii="Times New Roman" w:hAnsi="Times New Roman" w:cs="Times New Roman"/>
                <w:sz w:val="24"/>
                <w:szCs w:val="24"/>
              </w:rPr>
              <w:t>-</w:t>
            </w:r>
          </w:p>
        </w:tc>
        <w:tc>
          <w:tcPr>
            <w:tcW w:w="1134" w:type="dxa"/>
          </w:tcPr>
          <w:p w:rsidR="00ED2961" w:rsidRPr="00ED2961" w:rsidRDefault="00ED2961" w:rsidP="001764EE">
            <w:pPr>
              <w:pStyle w:val="ConsPlusCell"/>
              <w:widowControl/>
              <w:jc w:val="center"/>
              <w:rPr>
                <w:rFonts w:ascii="Times New Roman" w:hAnsi="Times New Roman" w:cs="Times New Roman"/>
                <w:sz w:val="24"/>
                <w:szCs w:val="24"/>
              </w:rPr>
            </w:pPr>
            <w:r w:rsidRPr="00ED2961">
              <w:rPr>
                <w:rFonts w:ascii="Times New Roman" w:hAnsi="Times New Roman" w:cs="Times New Roman"/>
                <w:sz w:val="24"/>
                <w:szCs w:val="24"/>
              </w:rPr>
              <w:t>-</w:t>
            </w:r>
          </w:p>
        </w:tc>
        <w:tc>
          <w:tcPr>
            <w:tcW w:w="1134" w:type="dxa"/>
          </w:tcPr>
          <w:p w:rsidR="00ED2961" w:rsidRPr="00ED2961" w:rsidRDefault="00ED2961" w:rsidP="001764EE">
            <w:pPr>
              <w:pStyle w:val="ConsPlusCell"/>
              <w:widowControl/>
              <w:jc w:val="center"/>
              <w:rPr>
                <w:rFonts w:ascii="Times New Roman" w:hAnsi="Times New Roman" w:cs="Times New Roman"/>
                <w:sz w:val="24"/>
                <w:szCs w:val="24"/>
              </w:rPr>
            </w:pPr>
            <w:r w:rsidRPr="00ED2961">
              <w:rPr>
                <w:rFonts w:ascii="Times New Roman" w:hAnsi="Times New Roman" w:cs="Times New Roman"/>
                <w:sz w:val="24"/>
                <w:szCs w:val="24"/>
              </w:rPr>
              <w:t>-</w:t>
            </w:r>
          </w:p>
        </w:tc>
        <w:tc>
          <w:tcPr>
            <w:tcW w:w="1134" w:type="dxa"/>
          </w:tcPr>
          <w:p w:rsidR="00ED2961" w:rsidRPr="00ED2961" w:rsidRDefault="00ED2961" w:rsidP="001764EE">
            <w:pPr>
              <w:pStyle w:val="ConsPlusCell"/>
              <w:widowControl/>
              <w:jc w:val="center"/>
              <w:rPr>
                <w:rFonts w:ascii="Times New Roman" w:hAnsi="Times New Roman" w:cs="Times New Roman"/>
                <w:sz w:val="24"/>
                <w:szCs w:val="24"/>
              </w:rPr>
            </w:pPr>
            <w:r w:rsidRPr="00ED2961">
              <w:rPr>
                <w:rFonts w:ascii="Times New Roman" w:hAnsi="Times New Roman" w:cs="Times New Roman"/>
                <w:sz w:val="24"/>
                <w:szCs w:val="24"/>
              </w:rPr>
              <w:t>-</w:t>
            </w:r>
          </w:p>
        </w:tc>
        <w:tc>
          <w:tcPr>
            <w:tcW w:w="1020" w:type="dxa"/>
          </w:tcPr>
          <w:p w:rsidR="00ED2961" w:rsidRPr="00375FF4" w:rsidRDefault="00ED2961">
            <w:pPr>
              <w:pStyle w:val="ConsPlusNormal"/>
              <w:rPr>
                <w:rFonts w:ascii="Times New Roman" w:hAnsi="Times New Roman" w:cs="Times New Roman"/>
                <w:sz w:val="24"/>
                <w:szCs w:val="24"/>
              </w:rPr>
            </w:pPr>
          </w:p>
        </w:tc>
        <w:tc>
          <w:tcPr>
            <w:tcW w:w="1814" w:type="dxa"/>
          </w:tcPr>
          <w:p w:rsidR="00ED2961" w:rsidRPr="00375FF4" w:rsidRDefault="00ED2961">
            <w:pPr>
              <w:pStyle w:val="ConsPlusNormal"/>
              <w:rPr>
                <w:rFonts w:ascii="Times New Roman" w:hAnsi="Times New Roman" w:cs="Times New Roman"/>
                <w:sz w:val="24"/>
                <w:szCs w:val="24"/>
              </w:rPr>
            </w:pPr>
          </w:p>
        </w:tc>
      </w:tr>
      <w:tr w:rsidR="00455254" w:rsidRPr="00375FF4" w:rsidTr="009866CE">
        <w:tc>
          <w:tcPr>
            <w:tcW w:w="624" w:type="dxa"/>
          </w:tcPr>
          <w:p w:rsidR="00455254" w:rsidRPr="00375FF4" w:rsidRDefault="00455254">
            <w:pPr>
              <w:pStyle w:val="ConsPlusNormal"/>
              <w:rPr>
                <w:rFonts w:ascii="Times New Roman" w:hAnsi="Times New Roman" w:cs="Times New Roman"/>
                <w:sz w:val="24"/>
                <w:szCs w:val="24"/>
              </w:rPr>
            </w:pPr>
          </w:p>
        </w:tc>
        <w:tc>
          <w:tcPr>
            <w:tcW w:w="14683" w:type="dxa"/>
            <w:gridSpan w:val="11"/>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Задача 4. Развитие кадрового потенциала организаций потребительского рынка и сферы услуг</w:t>
            </w:r>
          </w:p>
        </w:tc>
      </w:tr>
      <w:tr w:rsidR="00455254" w:rsidRPr="00375FF4" w:rsidTr="009866CE">
        <w:tc>
          <w:tcPr>
            <w:tcW w:w="624" w:type="dxa"/>
            <w:vMerge w:val="restart"/>
          </w:tcPr>
          <w:p w:rsidR="00455254" w:rsidRPr="00375FF4" w:rsidRDefault="00455254">
            <w:pPr>
              <w:pStyle w:val="ConsPlusNormal"/>
              <w:rPr>
                <w:rFonts w:ascii="Times New Roman" w:hAnsi="Times New Roman" w:cs="Times New Roman"/>
                <w:sz w:val="24"/>
                <w:szCs w:val="24"/>
              </w:rPr>
            </w:pPr>
            <w:bookmarkStart w:id="14" w:name="P3003"/>
            <w:bookmarkEnd w:id="14"/>
            <w:r w:rsidRPr="00375FF4">
              <w:rPr>
                <w:rFonts w:ascii="Times New Roman" w:hAnsi="Times New Roman" w:cs="Times New Roman"/>
                <w:sz w:val="24"/>
                <w:szCs w:val="24"/>
              </w:rPr>
              <w:t>42</w:t>
            </w:r>
          </w:p>
        </w:tc>
        <w:tc>
          <w:tcPr>
            <w:tcW w:w="2438"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 xml:space="preserve">Мониторинг </w:t>
            </w:r>
            <w:r w:rsidRPr="00375FF4">
              <w:rPr>
                <w:rFonts w:ascii="Times New Roman" w:hAnsi="Times New Roman" w:cs="Times New Roman"/>
                <w:sz w:val="24"/>
                <w:szCs w:val="24"/>
              </w:rPr>
              <w:lastRenderedPageBreak/>
              <w:t>состояния обеспеченности кадрами и профессионального уровня специалистов в сфере торговли</w:t>
            </w: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lastRenderedPageBreak/>
              <w:t>Количество</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отчетов</w:t>
            </w:r>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020" w:type="dxa"/>
            <w:vMerge w:val="restart"/>
          </w:tcPr>
          <w:p w:rsidR="00455254" w:rsidRPr="00375FF4" w:rsidRDefault="00455254">
            <w:pPr>
              <w:pStyle w:val="ConsPlusNormal"/>
              <w:rPr>
                <w:rFonts w:ascii="Times New Roman" w:hAnsi="Times New Roman" w:cs="Times New Roman"/>
                <w:sz w:val="24"/>
                <w:szCs w:val="24"/>
              </w:rPr>
            </w:pPr>
            <w:proofErr w:type="spellStart"/>
            <w:r w:rsidRPr="00375FF4">
              <w:rPr>
                <w:rFonts w:ascii="Times New Roman" w:hAnsi="Times New Roman" w:cs="Times New Roman"/>
                <w:sz w:val="24"/>
                <w:szCs w:val="24"/>
              </w:rPr>
              <w:t>Минпро</w:t>
            </w:r>
            <w:r w:rsidRPr="00375FF4">
              <w:rPr>
                <w:rFonts w:ascii="Times New Roman" w:hAnsi="Times New Roman" w:cs="Times New Roman"/>
                <w:sz w:val="24"/>
                <w:szCs w:val="24"/>
              </w:rPr>
              <w:lastRenderedPageBreak/>
              <w:t>мторг</w:t>
            </w:r>
            <w:proofErr w:type="spellEnd"/>
            <w:r w:rsidRPr="00375FF4">
              <w:rPr>
                <w:rFonts w:ascii="Times New Roman" w:hAnsi="Times New Roman" w:cs="Times New Roman"/>
                <w:sz w:val="24"/>
                <w:szCs w:val="24"/>
              </w:rPr>
              <w:t xml:space="preserve"> НСО</w:t>
            </w:r>
          </w:p>
        </w:tc>
        <w:tc>
          <w:tcPr>
            <w:tcW w:w="181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lastRenderedPageBreak/>
              <w:t xml:space="preserve">Актуализация </w:t>
            </w:r>
            <w:r w:rsidRPr="00375FF4">
              <w:rPr>
                <w:rFonts w:ascii="Times New Roman" w:hAnsi="Times New Roman" w:cs="Times New Roman"/>
                <w:sz w:val="24"/>
                <w:szCs w:val="24"/>
              </w:rPr>
              <w:lastRenderedPageBreak/>
              <w:t>данных наиболее востребованных специалистов для сферы торговли</w:t>
            </w: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Стоимость единицы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Сумма затрат,</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6804" w:type="dxa"/>
            <w:gridSpan w:val="6"/>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Осуществляется в рамках текущей деятельности</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val="restart"/>
          </w:tcPr>
          <w:p w:rsidR="00455254" w:rsidRPr="00375FF4" w:rsidRDefault="00455254">
            <w:pPr>
              <w:pStyle w:val="ConsPlusNormal"/>
              <w:rPr>
                <w:rFonts w:ascii="Times New Roman" w:hAnsi="Times New Roman" w:cs="Times New Roman"/>
                <w:sz w:val="24"/>
                <w:szCs w:val="24"/>
              </w:rPr>
            </w:pPr>
            <w:bookmarkStart w:id="15" w:name="P3059"/>
            <w:bookmarkEnd w:id="15"/>
            <w:r w:rsidRPr="00375FF4">
              <w:rPr>
                <w:rFonts w:ascii="Times New Roman" w:hAnsi="Times New Roman" w:cs="Times New Roman"/>
                <w:sz w:val="24"/>
                <w:szCs w:val="24"/>
              </w:rPr>
              <w:t>43</w:t>
            </w:r>
          </w:p>
        </w:tc>
        <w:tc>
          <w:tcPr>
            <w:tcW w:w="2438"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Организация обучающих семинаров для специалистов сферы потребительского рынка</w:t>
            </w: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Количество</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семинаров</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4</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4</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4</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4</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4</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20</w:t>
            </w:r>
          </w:p>
        </w:tc>
        <w:tc>
          <w:tcPr>
            <w:tcW w:w="1020" w:type="dxa"/>
            <w:vMerge w:val="restart"/>
          </w:tcPr>
          <w:p w:rsidR="00455254" w:rsidRPr="00375FF4" w:rsidRDefault="00455254">
            <w:pPr>
              <w:pStyle w:val="ConsPlusNormal"/>
              <w:rPr>
                <w:rFonts w:ascii="Times New Roman" w:hAnsi="Times New Roman" w:cs="Times New Roman"/>
                <w:sz w:val="24"/>
                <w:szCs w:val="24"/>
              </w:rPr>
            </w:pPr>
            <w:proofErr w:type="spellStart"/>
            <w:r w:rsidRPr="00375FF4">
              <w:rPr>
                <w:rFonts w:ascii="Times New Roman" w:hAnsi="Times New Roman" w:cs="Times New Roman"/>
                <w:sz w:val="24"/>
                <w:szCs w:val="24"/>
              </w:rPr>
              <w:t>Минпромторг</w:t>
            </w:r>
            <w:proofErr w:type="spellEnd"/>
            <w:r w:rsidRPr="00375FF4">
              <w:rPr>
                <w:rFonts w:ascii="Times New Roman" w:hAnsi="Times New Roman" w:cs="Times New Roman"/>
                <w:sz w:val="24"/>
                <w:szCs w:val="24"/>
              </w:rPr>
              <w:t xml:space="preserve"> НСО</w:t>
            </w:r>
          </w:p>
        </w:tc>
        <w:tc>
          <w:tcPr>
            <w:tcW w:w="181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Повышение профессионального уровня специалистов и качества оказываемых услуг</w:t>
            </w: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Стоимость единицы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Сумма затрат,</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6804" w:type="dxa"/>
            <w:gridSpan w:val="6"/>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Не требует финансирования в рамках Программы</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7C1BC8" w:rsidRPr="00375FF4" w:rsidTr="009866CE">
        <w:tc>
          <w:tcPr>
            <w:tcW w:w="624" w:type="dxa"/>
            <w:vMerge w:val="restart"/>
          </w:tcPr>
          <w:p w:rsidR="007C1BC8" w:rsidRPr="00375FF4" w:rsidRDefault="007C1BC8">
            <w:pPr>
              <w:pStyle w:val="ConsPlusNormal"/>
              <w:rPr>
                <w:rFonts w:ascii="Times New Roman" w:hAnsi="Times New Roman" w:cs="Times New Roman"/>
                <w:sz w:val="24"/>
                <w:szCs w:val="24"/>
              </w:rPr>
            </w:pPr>
            <w:bookmarkStart w:id="16" w:name="P3115"/>
            <w:bookmarkEnd w:id="16"/>
            <w:r w:rsidRPr="00375FF4">
              <w:rPr>
                <w:rFonts w:ascii="Times New Roman" w:hAnsi="Times New Roman" w:cs="Times New Roman"/>
                <w:sz w:val="24"/>
                <w:szCs w:val="24"/>
              </w:rPr>
              <w:t>44</w:t>
            </w:r>
          </w:p>
        </w:tc>
        <w:tc>
          <w:tcPr>
            <w:tcW w:w="2438" w:type="dxa"/>
            <w:vMerge w:val="restart"/>
          </w:tcPr>
          <w:p w:rsidR="007C1BC8" w:rsidRPr="00375FF4" w:rsidRDefault="007C1BC8">
            <w:pPr>
              <w:pStyle w:val="ConsPlusNormal"/>
              <w:rPr>
                <w:rFonts w:ascii="Times New Roman" w:hAnsi="Times New Roman" w:cs="Times New Roman"/>
                <w:sz w:val="24"/>
                <w:szCs w:val="24"/>
              </w:rPr>
            </w:pPr>
            <w:r w:rsidRPr="00375FF4">
              <w:rPr>
                <w:rFonts w:ascii="Times New Roman" w:hAnsi="Times New Roman" w:cs="Times New Roman"/>
                <w:sz w:val="24"/>
                <w:szCs w:val="24"/>
              </w:rPr>
              <w:t>Организация конкурсов профессионального мастерства среди работников сферы потребительского рынка и услуг</w:t>
            </w:r>
          </w:p>
        </w:tc>
        <w:tc>
          <w:tcPr>
            <w:tcW w:w="1587" w:type="dxa"/>
          </w:tcPr>
          <w:p w:rsidR="007C1BC8" w:rsidRPr="00375FF4" w:rsidRDefault="007C1BC8">
            <w:pPr>
              <w:pStyle w:val="ConsPlusNormal"/>
              <w:rPr>
                <w:rFonts w:ascii="Times New Roman" w:hAnsi="Times New Roman" w:cs="Times New Roman"/>
                <w:sz w:val="24"/>
                <w:szCs w:val="24"/>
              </w:rPr>
            </w:pPr>
            <w:r w:rsidRPr="00375FF4">
              <w:rPr>
                <w:rFonts w:ascii="Times New Roman" w:hAnsi="Times New Roman" w:cs="Times New Roman"/>
                <w:sz w:val="24"/>
                <w:szCs w:val="24"/>
              </w:rPr>
              <w:t>Количество</w:t>
            </w:r>
          </w:p>
        </w:tc>
        <w:tc>
          <w:tcPr>
            <w:tcW w:w="1020" w:type="dxa"/>
          </w:tcPr>
          <w:p w:rsidR="007C1BC8" w:rsidRPr="00375FF4" w:rsidRDefault="007C1BC8">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мероприятий</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1</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1</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1</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1</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1</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5</w:t>
            </w:r>
          </w:p>
        </w:tc>
        <w:tc>
          <w:tcPr>
            <w:tcW w:w="1020" w:type="dxa"/>
            <w:vMerge w:val="restart"/>
          </w:tcPr>
          <w:p w:rsidR="007C1BC8" w:rsidRPr="00375FF4" w:rsidRDefault="007C1BC8" w:rsidP="007C1BC8">
            <w:pPr>
              <w:pStyle w:val="ConsPlusNormal"/>
              <w:rPr>
                <w:rFonts w:ascii="Times New Roman" w:hAnsi="Times New Roman" w:cs="Times New Roman"/>
                <w:sz w:val="24"/>
                <w:szCs w:val="24"/>
              </w:rPr>
            </w:pPr>
            <w:proofErr w:type="spellStart"/>
            <w:r>
              <w:rPr>
                <w:rFonts w:ascii="Times New Roman" w:hAnsi="Times New Roman" w:cs="Times New Roman"/>
                <w:sz w:val="24"/>
                <w:szCs w:val="24"/>
              </w:rPr>
              <w:t>Минпромторг</w:t>
            </w:r>
            <w:proofErr w:type="spellEnd"/>
            <w:r>
              <w:rPr>
                <w:rFonts w:ascii="Times New Roman" w:hAnsi="Times New Roman" w:cs="Times New Roman"/>
                <w:sz w:val="24"/>
                <w:szCs w:val="24"/>
              </w:rPr>
              <w:t xml:space="preserve"> НСО, НТПП</w:t>
            </w:r>
          </w:p>
        </w:tc>
        <w:tc>
          <w:tcPr>
            <w:tcW w:w="1814" w:type="dxa"/>
            <w:vMerge w:val="restart"/>
          </w:tcPr>
          <w:p w:rsidR="007C1BC8" w:rsidRPr="007C1BC8" w:rsidRDefault="007C1BC8" w:rsidP="007C1BC8">
            <w:pPr>
              <w:pStyle w:val="ConsPlusNormal"/>
              <w:rPr>
                <w:rFonts w:ascii="Times New Roman" w:hAnsi="Times New Roman" w:cs="Times New Roman"/>
                <w:sz w:val="24"/>
                <w:szCs w:val="24"/>
              </w:rPr>
            </w:pPr>
            <w:r w:rsidRPr="007C1BC8">
              <w:rPr>
                <w:rFonts w:ascii="Times New Roman" w:hAnsi="Times New Roman" w:cs="Times New Roman"/>
                <w:sz w:val="24"/>
                <w:szCs w:val="24"/>
              </w:rPr>
              <w:t xml:space="preserve">Повышение профессионального мастерства работников сферы торговли, имиджа рабочих профессий. </w:t>
            </w:r>
          </w:p>
          <w:p w:rsidR="007C1BC8" w:rsidRPr="00375FF4" w:rsidRDefault="007C1BC8" w:rsidP="007C1BC8">
            <w:pPr>
              <w:pStyle w:val="ConsPlusNormal"/>
              <w:rPr>
                <w:rFonts w:ascii="Times New Roman" w:hAnsi="Times New Roman" w:cs="Times New Roman"/>
                <w:sz w:val="24"/>
                <w:szCs w:val="24"/>
              </w:rPr>
            </w:pPr>
            <w:r w:rsidRPr="007C1BC8">
              <w:rPr>
                <w:rFonts w:ascii="Times New Roman" w:hAnsi="Times New Roman" w:cs="Times New Roman"/>
                <w:sz w:val="24"/>
                <w:szCs w:val="24"/>
              </w:rPr>
              <w:t xml:space="preserve">В 2017-2019 годах реализация мероприятия будет осуществляться в рамках основной деятельности </w:t>
            </w:r>
            <w:proofErr w:type="spellStart"/>
            <w:r w:rsidRPr="007C1BC8">
              <w:rPr>
                <w:rFonts w:ascii="Times New Roman" w:hAnsi="Times New Roman" w:cs="Times New Roman"/>
                <w:sz w:val="24"/>
                <w:szCs w:val="24"/>
              </w:rPr>
              <w:t>Минпромторга</w:t>
            </w:r>
            <w:proofErr w:type="spellEnd"/>
            <w:r w:rsidRPr="007C1BC8">
              <w:rPr>
                <w:rFonts w:ascii="Times New Roman" w:hAnsi="Times New Roman" w:cs="Times New Roman"/>
                <w:sz w:val="24"/>
                <w:szCs w:val="24"/>
              </w:rPr>
              <w:t xml:space="preserve"> НСО</w:t>
            </w:r>
          </w:p>
        </w:tc>
      </w:tr>
      <w:tr w:rsidR="007C1BC8" w:rsidRPr="00375FF4" w:rsidTr="009866CE">
        <w:tc>
          <w:tcPr>
            <w:tcW w:w="624" w:type="dxa"/>
            <w:vMerge/>
          </w:tcPr>
          <w:p w:rsidR="007C1BC8" w:rsidRPr="00375FF4" w:rsidRDefault="007C1BC8">
            <w:pPr>
              <w:rPr>
                <w:sz w:val="24"/>
                <w:szCs w:val="24"/>
              </w:rPr>
            </w:pPr>
          </w:p>
        </w:tc>
        <w:tc>
          <w:tcPr>
            <w:tcW w:w="2438" w:type="dxa"/>
            <w:vMerge/>
          </w:tcPr>
          <w:p w:rsidR="007C1BC8" w:rsidRPr="00375FF4" w:rsidRDefault="007C1BC8">
            <w:pPr>
              <w:rPr>
                <w:sz w:val="24"/>
                <w:szCs w:val="24"/>
              </w:rPr>
            </w:pPr>
          </w:p>
        </w:tc>
        <w:tc>
          <w:tcPr>
            <w:tcW w:w="1587" w:type="dxa"/>
          </w:tcPr>
          <w:p w:rsidR="007C1BC8" w:rsidRPr="00375FF4" w:rsidRDefault="007C1BC8">
            <w:pPr>
              <w:pStyle w:val="ConsPlusNormal"/>
              <w:rPr>
                <w:rFonts w:ascii="Times New Roman" w:hAnsi="Times New Roman" w:cs="Times New Roman"/>
                <w:sz w:val="24"/>
                <w:szCs w:val="24"/>
              </w:rPr>
            </w:pPr>
            <w:r w:rsidRPr="00375FF4">
              <w:rPr>
                <w:rFonts w:ascii="Times New Roman" w:hAnsi="Times New Roman" w:cs="Times New Roman"/>
                <w:sz w:val="24"/>
                <w:szCs w:val="24"/>
              </w:rPr>
              <w:t>Стоимость единицы</w:t>
            </w:r>
          </w:p>
        </w:tc>
        <w:tc>
          <w:tcPr>
            <w:tcW w:w="1020" w:type="dxa"/>
          </w:tcPr>
          <w:p w:rsidR="007C1BC8" w:rsidRPr="00375FF4" w:rsidRDefault="007C1BC8">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70,0</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70,0</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tabs>
                <w:tab w:val="left" w:pos="240"/>
                <w:tab w:val="center" w:pos="432"/>
              </w:tabs>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70,0</w:t>
            </w:r>
          </w:p>
        </w:tc>
        <w:tc>
          <w:tcPr>
            <w:tcW w:w="1020" w:type="dxa"/>
            <w:vMerge/>
          </w:tcPr>
          <w:p w:rsidR="007C1BC8" w:rsidRPr="00375FF4" w:rsidRDefault="007C1BC8">
            <w:pPr>
              <w:rPr>
                <w:sz w:val="24"/>
                <w:szCs w:val="24"/>
              </w:rPr>
            </w:pPr>
          </w:p>
        </w:tc>
        <w:tc>
          <w:tcPr>
            <w:tcW w:w="1814" w:type="dxa"/>
            <w:vMerge/>
          </w:tcPr>
          <w:p w:rsidR="007C1BC8" w:rsidRPr="00375FF4" w:rsidRDefault="007C1BC8">
            <w:pPr>
              <w:rPr>
                <w:sz w:val="24"/>
                <w:szCs w:val="24"/>
              </w:rPr>
            </w:pPr>
          </w:p>
        </w:tc>
      </w:tr>
      <w:tr w:rsidR="007C1BC8" w:rsidRPr="00375FF4" w:rsidTr="009866CE">
        <w:tc>
          <w:tcPr>
            <w:tcW w:w="624" w:type="dxa"/>
            <w:vMerge/>
          </w:tcPr>
          <w:p w:rsidR="007C1BC8" w:rsidRPr="00375FF4" w:rsidRDefault="007C1BC8">
            <w:pPr>
              <w:rPr>
                <w:sz w:val="24"/>
                <w:szCs w:val="24"/>
              </w:rPr>
            </w:pPr>
          </w:p>
        </w:tc>
        <w:tc>
          <w:tcPr>
            <w:tcW w:w="2438" w:type="dxa"/>
            <w:vMerge/>
          </w:tcPr>
          <w:p w:rsidR="007C1BC8" w:rsidRPr="00375FF4" w:rsidRDefault="007C1BC8">
            <w:pPr>
              <w:rPr>
                <w:sz w:val="24"/>
                <w:szCs w:val="24"/>
              </w:rPr>
            </w:pPr>
          </w:p>
        </w:tc>
        <w:tc>
          <w:tcPr>
            <w:tcW w:w="1587" w:type="dxa"/>
          </w:tcPr>
          <w:p w:rsidR="007C1BC8" w:rsidRPr="00375FF4" w:rsidRDefault="007C1BC8">
            <w:pPr>
              <w:pStyle w:val="ConsPlusNormal"/>
              <w:rPr>
                <w:rFonts w:ascii="Times New Roman" w:hAnsi="Times New Roman" w:cs="Times New Roman"/>
                <w:sz w:val="24"/>
                <w:szCs w:val="24"/>
              </w:rPr>
            </w:pPr>
            <w:r w:rsidRPr="00375FF4">
              <w:rPr>
                <w:rFonts w:ascii="Times New Roman" w:hAnsi="Times New Roman" w:cs="Times New Roman"/>
                <w:sz w:val="24"/>
                <w:szCs w:val="24"/>
              </w:rPr>
              <w:t>Сумма затрат,</w:t>
            </w:r>
          </w:p>
          <w:p w:rsidR="007C1BC8" w:rsidRPr="00375FF4" w:rsidRDefault="007C1BC8">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7C1BC8" w:rsidRPr="00375FF4" w:rsidRDefault="007C1BC8">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70,0</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70,0</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140,0</w:t>
            </w:r>
          </w:p>
        </w:tc>
        <w:tc>
          <w:tcPr>
            <w:tcW w:w="1020" w:type="dxa"/>
            <w:vMerge/>
          </w:tcPr>
          <w:p w:rsidR="007C1BC8" w:rsidRPr="00375FF4" w:rsidRDefault="007C1BC8">
            <w:pPr>
              <w:rPr>
                <w:sz w:val="24"/>
                <w:szCs w:val="24"/>
              </w:rPr>
            </w:pPr>
          </w:p>
        </w:tc>
        <w:tc>
          <w:tcPr>
            <w:tcW w:w="1814" w:type="dxa"/>
            <w:vMerge/>
          </w:tcPr>
          <w:p w:rsidR="007C1BC8" w:rsidRPr="00375FF4" w:rsidRDefault="007C1BC8">
            <w:pPr>
              <w:rPr>
                <w:sz w:val="24"/>
                <w:szCs w:val="24"/>
              </w:rPr>
            </w:pPr>
          </w:p>
        </w:tc>
      </w:tr>
      <w:tr w:rsidR="007C1BC8" w:rsidRPr="00375FF4" w:rsidTr="009866CE">
        <w:tc>
          <w:tcPr>
            <w:tcW w:w="624" w:type="dxa"/>
            <w:vMerge/>
          </w:tcPr>
          <w:p w:rsidR="007C1BC8" w:rsidRPr="00375FF4" w:rsidRDefault="007C1BC8">
            <w:pPr>
              <w:rPr>
                <w:sz w:val="24"/>
                <w:szCs w:val="24"/>
              </w:rPr>
            </w:pPr>
          </w:p>
        </w:tc>
        <w:tc>
          <w:tcPr>
            <w:tcW w:w="2438" w:type="dxa"/>
            <w:vMerge/>
          </w:tcPr>
          <w:p w:rsidR="007C1BC8" w:rsidRPr="00375FF4" w:rsidRDefault="007C1BC8">
            <w:pPr>
              <w:rPr>
                <w:sz w:val="24"/>
                <w:szCs w:val="24"/>
              </w:rPr>
            </w:pPr>
          </w:p>
        </w:tc>
        <w:tc>
          <w:tcPr>
            <w:tcW w:w="1587" w:type="dxa"/>
          </w:tcPr>
          <w:p w:rsidR="007C1BC8" w:rsidRPr="00375FF4" w:rsidRDefault="007C1BC8">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7C1BC8" w:rsidRPr="00375FF4" w:rsidRDefault="007C1BC8">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020" w:type="dxa"/>
            <w:vMerge/>
          </w:tcPr>
          <w:p w:rsidR="007C1BC8" w:rsidRPr="00375FF4" w:rsidRDefault="007C1BC8">
            <w:pPr>
              <w:rPr>
                <w:sz w:val="24"/>
                <w:szCs w:val="24"/>
              </w:rPr>
            </w:pPr>
          </w:p>
        </w:tc>
        <w:tc>
          <w:tcPr>
            <w:tcW w:w="1814" w:type="dxa"/>
            <w:vMerge/>
          </w:tcPr>
          <w:p w:rsidR="007C1BC8" w:rsidRPr="00375FF4" w:rsidRDefault="007C1BC8">
            <w:pPr>
              <w:rPr>
                <w:sz w:val="24"/>
                <w:szCs w:val="24"/>
              </w:rPr>
            </w:pPr>
          </w:p>
        </w:tc>
      </w:tr>
      <w:tr w:rsidR="007C1BC8" w:rsidRPr="00375FF4" w:rsidTr="009866CE">
        <w:tc>
          <w:tcPr>
            <w:tcW w:w="624" w:type="dxa"/>
            <w:vMerge/>
          </w:tcPr>
          <w:p w:rsidR="007C1BC8" w:rsidRPr="00375FF4" w:rsidRDefault="007C1BC8">
            <w:pPr>
              <w:rPr>
                <w:sz w:val="24"/>
                <w:szCs w:val="24"/>
              </w:rPr>
            </w:pPr>
          </w:p>
        </w:tc>
        <w:tc>
          <w:tcPr>
            <w:tcW w:w="2438" w:type="dxa"/>
            <w:vMerge/>
          </w:tcPr>
          <w:p w:rsidR="007C1BC8" w:rsidRPr="00375FF4" w:rsidRDefault="007C1BC8">
            <w:pPr>
              <w:rPr>
                <w:sz w:val="24"/>
                <w:szCs w:val="24"/>
              </w:rPr>
            </w:pPr>
          </w:p>
        </w:tc>
        <w:tc>
          <w:tcPr>
            <w:tcW w:w="1587" w:type="dxa"/>
          </w:tcPr>
          <w:p w:rsidR="007C1BC8" w:rsidRPr="00375FF4" w:rsidRDefault="007C1BC8">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7C1BC8" w:rsidRPr="00375FF4" w:rsidRDefault="007C1BC8">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020" w:type="dxa"/>
            <w:vMerge/>
          </w:tcPr>
          <w:p w:rsidR="007C1BC8" w:rsidRPr="00375FF4" w:rsidRDefault="007C1BC8">
            <w:pPr>
              <w:rPr>
                <w:sz w:val="24"/>
                <w:szCs w:val="24"/>
              </w:rPr>
            </w:pPr>
          </w:p>
        </w:tc>
        <w:tc>
          <w:tcPr>
            <w:tcW w:w="1814" w:type="dxa"/>
            <w:vMerge/>
          </w:tcPr>
          <w:p w:rsidR="007C1BC8" w:rsidRPr="00375FF4" w:rsidRDefault="007C1BC8">
            <w:pPr>
              <w:rPr>
                <w:sz w:val="24"/>
                <w:szCs w:val="24"/>
              </w:rPr>
            </w:pPr>
          </w:p>
        </w:tc>
      </w:tr>
      <w:tr w:rsidR="007C1BC8" w:rsidRPr="00375FF4" w:rsidTr="009866CE">
        <w:tc>
          <w:tcPr>
            <w:tcW w:w="624" w:type="dxa"/>
            <w:vMerge/>
          </w:tcPr>
          <w:p w:rsidR="007C1BC8" w:rsidRPr="00375FF4" w:rsidRDefault="007C1BC8">
            <w:pPr>
              <w:rPr>
                <w:sz w:val="24"/>
                <w:szCs w:val="24"/>
              </w:rPr>
            </w:pPr>
          </w:p>
        </w:tc>
        <w:tc>
          <w:tcPr>
            <w:tcW w:w="2438" w:type="dxa"/>
            <w:vMerge/>
          </w:tcPr>
          <w:p w:rsidR="007C1BC8" w:rsidRPr="00375FF4" w:rsidRDefault="007C1BC8">
            <w:pPr>
              <w:rPr>
                <w:sz w:val="24"/>
                <w:szCs w:val="24"/>
              </w:rPr>
            </w:pPr>
          </w:p>
        </w:tc>
        <w:tc>
          <w:tcPr>
            <w:tcW w:w="1587" w:type="dxa"/>
          </w:tcPr>
          <w:p w:rsidR="007C1BC8" w:rsidRPr="00375FF4" w:rsidRDefault="007C1BC8">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7C1BC8" w:rsidRPr="00375FF4" w:rsidRDefault="007C1BC8">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020" w:type="dxa"/>
            <w:vMerge/>
          </w:tcPr>
          <w:p w:rsidR="007C1BC8" w:rsidRPr="00375FF4" w:rsidRDefault="007C1BC8">
            <w:pPr>
              <w:rPr>
                <w:sz w:val="24"/>
                <w:szCs w:val="24"/>
              </w:rPr>
            </w:pPr>
          </w:p>
        </w:tc>
        <w:tc>
          <w:tcPr>
            <w:tcW w:w="1814" w:type="dxa"/>
            <w:vMerge/>
          </w:tcPr>
          <w:p w:rsidR="007C1BC8" w:rsidRPr="00375FF4" w:rsidRDefault="007C1BC8">
            <w:pPr>
              <w:rPr>
                <w:sz w:val="24"/>
                <w:szCs w:val="24"/>
              </w:rPr>
            </w:pPr>
          </w:p>
        </w:tc>
      </w:tr>
      <w:tr w:rsidR="007C1BC8" w:rsidRPr="00375FF4" w:rsidTr="009866CE">
        <w:tc>
          <w:tcPr>
            <w:tcW w:w="624" w:type="dxa"/>
            <w:vMerge/>
          </w:tcPr>
          <w:p w:rsidR="007C1BC8" w:rsidRPr="00375FF4" w:rsidRDefault="007C1BC8">
            <w:pPr>
              <w:rPr>
                <w:sz w:val="24"/>
                <w:szCs w:val="24"/>
              </w:rPr>
            </w:pPr>
          </w:p>
        </w:tc>
        <w:tc>
          <w:tcPr>
            <w:tcW w:w="2438" w:type="dxa"/>
            <w:vMerge/>
          </w:tcPr>
          <w:p w:rsidR="007C1BC8" w:rsidRPr="00375FF4" w:rsidRDefault="007C1BC8">
            <w:pPr>
              <w:rPr>
                <w:sz w:val="24"/>
                <w:szCs w:val="24"/>
              </w:rPr>
            </w:pPr>
          </w:p>
        </w:tc>
        <w:tc>
          <w:tcPr>
            <w:tcW w:w="1587" w:type="dxa"/>
          </w:tcPr>
          <w:p w:rsidR="007C1BC8" w:rsidRPr="00375FF4" w:rsidRDefault="007C1BC8">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7C1BC8" w:rsidRPr="00375FF4" w:rsidRDefault="007C1BC8">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70,0</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70,0</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140,0</w:t>
            </w:r>
          </w:p>
        </w:tc>
        <w:tc>
          <w:tcPr>
            <w:tcW w:w="1020" w:type="dxa"/>
            <w:vMerge/>
          </w:tcPr>
          <w:p w:rsidR="007C1BC8" w:rsidRPr="00375FF4" w:rsidRDefault="007C1BC8">
            <w:pPr>
              <w:rPr>
                <w:sz w:val="24"/>
                <w:szCs w:val="24"/>
              </w:rPr>
            </w:pPr>
          </w:p>
        </w:tc>
        <w:tc>
          <w:tcPr>
            <w:tcW w:w="1814" w:type="dxa"/>
            <w:vMerge/>
          </w:tcPr>
          <w:p w:rsidR="007C1BC8" w:rsidRPr="00375FF4" w:rsidRDefault="007C1BC8">
            <w:pPr>
              <w:rPr>
                <w:sz w:val="24"/>
                <w:szCs w:val="24"/>
              </w:rPr>
            </w:pPr>
          </w:p>
        </w:tc>
      </w:tr>
      <w:tr w:rsidR="00455254" w:rsidRPr="00375FF4" w:rsidTr="009866CE">
        <w:tc>
          <w:tcPr>
            <w:tcW w:w="62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45</w:t>
            </w:r>
          </w:p>
        </w:tc>
        <w:tc>
          <w:tcPr>
            <w:tcW w:w="2438"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Организация мониторинга целесообразности привлечения иностранной рабочей силы на предприятия торговли</w:t>
            </w: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Количество</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отчетов</w:t>
            </w:r>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020" w:type="dxa"/>
            <w:vMerge w:val="restart"/>
          </w:tcPr>
          <w:p w:rsidR="00455254" w:rsidRPr="00375FF4" w:rsidRDefault="00455254">
            <w:pPr>
              <w:pStyle w:val="ConsPlusNormal"/>
              <w:rPr>
                <w:rFonts w:ascii="Times New Roman" w:hAnsi="Times New Roman" w:cs="Times New Roman"/>
                <w:sz w:val="24"/>
                <w:szCs w:val="24"/>
              </w:rPr>
            </w:pPr>
            <w:proofErr w:type="spellStart"/>
            <w:r w:rsidRPr="00375FF4">
              <w:rPr>
                <w:rFonts w:ascii="Times New Roman" w:hAnsi="Times New Roman" w:cs="Times New Roman"/>
                <w:sz w:val="24"/>
                <w:szCs w:val="24"/>
              </w:rPr>
              <w:t>Минпромторг</w:t>
            </w:r>
            <w:proofErr w:type="spellEnd"/>
            <w:r w:rsidRPr="00375FF4">
              <w:rPr>
                <w:rFonts w:ascii="Times New Roman" w:hAnsi="Times New Roman" w:cs="Times New Roman"/>
                <w:sz w:val="24"/>
                <w:szCs w:val="24"/>
              </w:rPr>
              <w:t xml:space="preserve"> НСО</w:t>
            </w:r>
          </w:p>
        </w:tc>
        <w:tc>
          <w:tcPr>
            <w:tcW w:w="181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Привлечение внимания работодателей к профессиям сферы потребительского рынка и услуг</w:t>
            </w: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Стоимость единицы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Сумма затрат,</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6804" w:type="dxa"/>
            <w:gridSpan w:val="6"/>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Осуществляется в рамках текущей деятельности</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46</w:t>
            </w:r>
          </w:p>
        </w:tc>
        <w:tc>
          <w:tcPr>
            <w:tcW w:w="2438"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Участие в работе отраслевых советов профильных учебных заведений</w:t>
            </w: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Количество</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заседаний</w:t>
            </w:r>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020" w:type="dxa"/>
            <w:vMerge w:val="restart"/>
          </w:tcPr>
          <w:p w:rsidR="00455254" w:rsidRPr="00375FF4" w:rsidRDefault="00455254">
            <w:pPr>
              <w:pStyle w:val="ConsPlusNormal"/>
              <w:rPr>
                <w:rFonts w:ascii="Times New Roman" w:hAnsi="Times New Roman" w:cs="Times New Roman"/>
                <w:sz w:val="24"/>
                <w:szCs w:val="24"/>
              </w:rPr>
            </w:pPr>
            <w:proofErr w:type="spellStart"/>
            <w:r w:rsidRPr="00375FF4">
              <w:rPr>
                <w:rFonts w:ascii="Times New Roman" w:hAnsi="Times New Roman" w:cs="Times New Roman"/>
                <w:sz w:val="24"/>
                <w:szCs w:val="24"/>
              </w:rPr>
              <w:t>Минпромторг</w:t>
            </w:r>
            <w:proofErr w:type="spellEnd"/>
            <w:r w:rsidRPr="00375FF4">
              <w:rPr>
                <w:rFonts w:ascii="Times New Roman" w:hAnsi="Times New Roman" w:cs="Times New Roman"/>
                <w:sz w:val="24"/>
                <w:szCs w:val="24"/>
              </w:rPr>
              <w:t xml:space="preserve"> НСО</w:t>
            </w:r>
          </w:p>
        </w:tc>
        <w:tc>
          <w:tcPr>
            <w:tcW w:w="181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Развитие взаимодействия представителей предприятий торговли и учебных заведений</w:t>
            </w: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Стоимость единицы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Сумма затрат,</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6804" w:type="dxa"/>
            <w:gridSpan w:val="6"/>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Осуществляется в рамках текущей деятельности</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47</w:t>
            </w:r>
          </w:p>
        </w:tc>
        <w:tc>
          <w:tcPr>
            <w:tcW w:w="2438"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 xml:space="preserve">Организация участия представителей организаций потребительского </w:t>
            </w:r>
            <w:r w:rsidRPr="00375FF4">
              <w:rPr>
                <w:rFonts w:ascii="Times New Roman" w:hAnsi="Times New Roman" w:cs="Times New Roman"/>
                <w:sz w:val="24"/>
                <w:szCs w:val="24"/>
              </w:rPr>
              <w:lastRenderedPageBreak/>
              <w:t>рынка и сферы услуг в мероприятиях, направленных на профориентацию выпускников общеобразовательных учреждений</w:t>
            </w: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lastRenderedPageBreak/>
              <w:t>Количество</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мероприятий</w:t>
            </w:r>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134" w:type="dxa"/>
          </w:tcPr>
          <w:p w:rsidR="00455254" w:rsidRPr="00375FF4" w:rsidRDefault="001E5810">
            <w:pPr>
              <w:pStyle w:val="ConsPlusNormal"/>
              <w:jc w:val="center"/>
              <w:rPr>
                <w:rFonts w:ascii="Times New Roman" w:hAnsi="Times New Roman" w:cs="Times New Roman"/>
                <w:sz w:val="24"/>
                <w:szCs w:val="24"/>
              </w:rPr>
            </w:pPr>
            <w:hyperlink w:anchor="P3457" w:history="1">
              <w:r w:rsidR="00455254" w:rsidRPr="00375FF4">
                <w:rPr>
                  <w:rFonts w:ascii="Times New Roman" w:hAnsi="Times New Roman" w:cs="Times New Roman"/>
                  <w:color w:val="0000FF"/>
                  <w:sz w:val="24"/>
                  <w:szCs w:val="24"/>
                </w:rPr>
                <w:t>&lt;***&gt;</w:t>
              </w:r>
            </w:hyperlink>
          </w:p>
        </w:tc>
        <w:tc>
          <w:tcPr>
            <w:tcW w:w="1020" w:type="dxa"/>
            <w:vMerge w:val="restart"/>
          </w:tcPr>
          <w:p w:rsidR="00455254" w:rsidRPr="00375FF4" w:rsidRDefault="00455254">
            <w:pPr>
              <w:pStyle w:val="ConsPlusNormal"/>
              <w:rPr>
                <w:rFonts w:ascii="Times New Roman" w:hAnsi="Times New Roman" w:cs="Times New Roman"/>
                <w:sz w:val="24"/>
                <w:szCs w:val="24"/>
              </w:rPr>
            </w:pPr>
            <w:proofErr w:type="spellStart"/>
            <w:r w:rsidRPr="00375FF4">
              <w:rPr>
                <w:rFonts w:ascii="Times New Roman" w:hAnsi="Times New Roman" w:cs="Times New Roman"/>
                <w:sz w:val="24"/>
                <w:szCs w:val="24"/>
              </w:rPr>
              <w:t>Минпромторг</w:t>
            </w:r>
            <w:proofErr w:type="spellEnd"/>
            <w:r w:rsidRPr="00375FF4">
              <w:rPr>
                <w:rFonts w:ascii="Times New Roman" w:hAnsi="Times New Roman" w:cs="Times New Roman"/>
                <w:sz w:val="24"/>
                <w:szCs w:val="24"/>
              </w:rPr>
              <w:t xml:space="preserve"> НСО</w:t>
            </w:r>
          </w:p>
        </w:tc>
        <w:tc>
          <w:tcPr>
            <w:tcW w:w="1814" w:type="dxa"/>
            <w:vMerge w:val="restart"/>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 xml:space="preserve">Привлечение внимания молодежи к профессиям </w:t>
            </w:r>
            <w:r w:rsidRPr="00375FF4">
              <w:rPr>
                <w:rFonts w:ascii="Times New Roman" w:hAnsi="Times New Roman" w:cs="Times New Roman"/>
                <w:sz w:val="24"/>
                <w:szCs w:val="24"/>
              </w:rPr>
              <w:lastRenderedPageBreak/>
              <w:t>сферы потребительского рынка и услуг</w:t>
            </w: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Стоимость единицы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Сумма затрат,</w:t>
            </w:r>
          </w:p>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6804" w:type="dxa"/>
            <w:gridSpan w:val="6"/>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Не требует финансирования в рамках Программы</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455254" w:rsidRPr="00375FF4" w:rsidTr="009866CE">
        <w:tc>
          <w:tcPr>
            <w:tcW w:w="624" w:type="dxa"/>
            <w:vMerge/>
          </w:tcPr>
          <w:p w:rsidR="00455254" w:rsidRPr="00375FF4" w:rsidRDefault="00455254">
            <w:pPr>
              <w:rPr>
                <w:sz w:val="24"/>
                <w:szCs w:val="24"/>
              </w:rPr>
            </w:pPr>
          </w:p>
        </w:tc>
        <w:tc>
          <w:tcPr>
            <w:tcW w:w="2438" w:type="dxa"/>
            <w:vMerge/>
          </w:tcPr>
          <w:p w:rsidR="00455254" w:rsidRPr="00375FF4" w:rsidRDefault="00455254">
            <w:pPr>
              <w:rPr>
                <w:sz w:val="24"/>
                <w:szCs w:val="24"/>
              </w:rPr>
            </w:pPr>
          </w:p>
        </w:tc>
        <w:tc>
          <w:tcPr>
            <w:tcW w:w="1587" w:type="dxa"/>
          </w:tcPr>
          <w:p w:rsidR="00455254" w:rsidRPr="00375FF4" w:rsidRDefault="00455254">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134" w:type="dxa"/>
          </w:tcPr>
          <w:p w:rsidR="00455254" w:rsidRPr="00375FF4" w:rsidRDefault="00455254">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w:t>
            </w:r>
          </w:p>
        </w:tc>
        <w:tc>
          <w:tcPr>
            <w:tcW w:w="1020" w:type="dxa"/>
            <w:vMerge/>
          </w:tcPr>
          <w:p w:rsidR="00455254" w:rsidRPr="00375FF4" w:rsidRDefault="00455254">
            <w:pPr>
              <w:rPr>
                <w:sz w:val="24"/>
                <w:szCs w:val="24"/>
              </w:rPr>
            </w:pPr>
          </w:p>
        </w:tc>
        <w:tc>
          <w:tcPr>
            <w:tcW w:w="1814" w:type="dxa"/>
            <w:vMerge/>
          </w:tcPr>
          <w:p w:rsidR="00455254" w:rsidRPr="00375FF4" w:rsidRDefault="00455254">
            <w:pPr>
              <w:rPr>
                <w:sz w:val="24"/>
                <w:szCs w:val="24"/>
              </w:rPr>
            </w:pPr>
          </w:p>
        </w:tc>
      </w:tr>
      <w:tr w:rsidR="007C1BC8" w:rsidRPr="00375FF4" w:rsidTr="009866CE">
        <w:tc>
          <w:tcPr>
            <w:tcW w:w="624" w:type="dxa"/>
            <w:vMerge w:val="restart"/>
          </w:tcPr>
          <w:p w:rsidR="007C1BC8" w:rsidRPr="00375FF4" w:rsidRDefault="007C1BC8">
            <w:pPr>
              <w:pStyle w:val="ConsPlusNormal"/>
              <w:rPr>
                <w:rFonts w:ascii="Times New Roman" w:hAnsi="Times New Roman" w:cs="Times New Roman"/>
                <w:sz w:val="24"/>
                <w:szCs w:val="24"/>
              </w:rPr>
            </w:pPr>
          </w:p>
        </w:tc>
        <w:tc>
          <w:tcPr>
            <w:tcW w:w="4025" w:type="dxa"/>
            <w:gridSpan w:val="2"/>
          </w:tcPr>
          <w:p w:rsidR="007C1BC8" w:rsidRPr="00375FF4" w:rsidRDefault="007C1BC8">
            <w:pPr>
              <w:pStyle w:val="ConsPlusNormal"/>
              <w:rPr>
                <w:rFonts w:ascii="Times New Roman" w:hAnsi="Times New Roman" w:cs="Times New Roman"/>
                <w:sz w:val="24"/>
                <w:szCs w:val="24"/>
              </w:rPr>
            </w:pPr>
            <w:r w:rsidRPr="00375FF4">
              <w:rPr>
                <w:rFonts w:ascii="Times New Roman" w:hAnsi="Times New Roman" w:cs="Times New Roman"/>
                <w:sz w:val="24"/>
                <w:szCs w:val="24"/>
              </w:rPr>
              <w:t>Итого затрат на решение задачи 4,</w:t>
            </w:r>
          </w:p>
          <w:p w:rsidR="007C1BC8" w:rsidRPr="00375FF4" w:rsidRDefault="007C1BC8">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7C1BC8" w:rsidRPr="00375FF4" w:rsidRDefault="007C1BC8">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70,0</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70,0</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140,0</w:t>
            </w:r>
          </w:p>
        </w:tc>
        <w:tc>
          <w:tcPr>
            <w:tcW w:w="1020" w:type="dxa"/>
          </w:tcPr>
          <w:p w:rsidR="007C1BC8" w:rsidRPr="00375FF4" w:rsidRDefault="007C1BC8">
            <w:pPr>
              <w:pStyle w:val="ConsPlusNormal"/>
              <w:rPr>
                <w:rFonts w:ascii="Times New Roman" w:hAnsi="Times New Roman" w:cs="Times New Roman"/>
                <w:sz w:val="24"/>
                <w:szCs w:val="24"/>
              </w:rPr>
            </w:pPr>
          </w:p>
        </w:tc>
        <w:tc>
          <w:tcPr>
            <w:tcW w:w="1814" w:type="dxa"/>
          </w:tcPr>
          <w:p w:rsidR="007C1BC8" w:rsidRPr="00375FF4" w:rsidRDefault="007C1BC8">
            <w:pPr>
              <w:pStyle w:val="ConsPlusNormal"/>
              <w:rPr>
                <w:rFonts w:ascii="Times New Roman" w:hAnsi="Times New Roman" w:cs="Times New Roman"/>
                <w:sz w:val="24"/>
                <w:szCs w:val="24"/>
              </w:rPr>
            </w:pPr>
          </w:p>
        </w:tc>
      </w:tr>
      <w:tr w:rsidR="007C1BC8" w:rsidRPr="00375FF4" w:rsidTr="009866CE">
        <w:tc>
          <w:tcPr>
            <w:tcW w:w="624" w:type="dxa"/>
            <w:vMerge/>
          </w:tcPr>
          <w:p w:rsidR="007C1BC8" w:rsidRPr="00375FF4" w:rsidRDefault="007C1BC8">
            <w:pPr>
              <w:rPr>
                <w:sz w:val="24"/>
                <w:szCs w:val="24"/>
              </w:rPr>
            </w:pPr>
          </w:p>
        </w:tc>
        <w:tc>
          <w:tcPr>
            <w:tcW w:w="4025" w:type="dxa"/>
            <w:gridSpan w:val="2"/>
          </w:tcPr>
          <w:p w:rsidR="007C1BC8" w:rsidRPr="00375FF4" w:rsidRDefault="007C1BC8">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7C1BC8" w:rsidRPr="00375FF4" w:rsidRDefault="007C1BC8">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020" w:type="dxa"/>
          </w:tcPr>
          <w:p w:rsidR="007C1BC8" w:rsidRPr="00375FF4" w:rsidRDefault="007C1BC8">
            <w:pPr>
              <w:pStyle w:val="ConsPlusNormal"/>
              <w:rPr>
                <w:rFonts w:ascii="Times New Roman" w:hAnsi="Times New Roman" w:cs="Times New Roman"/>
                <w:sz w:val="24"/>
                <w:szCs w:val="24"/>
              </w:rPr>
            </w:pPr>
          </w:p>
        </w:tc>
        <w:tc>
          <w:tcPr>
            <w:tcW w:w="1814" w:type="dxa"/>
          </w:tcPr>
          <w:p w:rsidR="007C1BC8" w:rsidRPr="00375FF4" w:rsidRDefault="007C1BC8">
            <w:pPr>
              <w:pStyle w:val="ConsPlusNormal"/>
              <w:rPr>
                <w:rFonts w:ascii="Times New Roman" w:hAnsi="Times New Roman" w:cs="Times New Roman"/>
                <w:sz w:val="24"/>
                <w:szCs w:val="24"/>
              </w:rPr>
            </w:pPr>
          </w:p>
        </w:tc>
      </w:tr>
      <w:tr w:rsidR="007C1BC8" w:rsidRPr="00375FF4" w:rsidTr="009866CE">
        <w:tc>
          <w:tcPr>
            <w:tcW w:w="624" w:type="dxa"/>
            <w:vMerge/>
          </w:tcPr>
          <w:p w:rsidR="007C1BC8" w:rsidRPr="00375FF4" w:rsidRDefault="007C1BC8">
            <w:pPr>
              <w:rPr>
                <w:sz w:val="24"/>
                <w:szCs w:val="24"/>
              </w:rPr>
            </w:pPr>
          </w:p>
        </w:tc>
        <w:tc>
          <w:tcPr>
            <w:tcW w:w="4025" w:type="dxa"/>
            <w:gridSpan w:val="2"/>
          </w:tcPr>
          <w:p w:rsidR="007C1BC8" w:rsidRPr="00375FF4" w:rsidRDefault="007C1BC8">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7C1BC8" w:rsidRPr="00375FF4" w:rsidRDefault="007C1BC8">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020" w:type="dxa"/>
          </w:tcPr>
          <w:p w:rsidR="007C1BC8" w:rsidRPr="00375FF4" w:rsidRDefault="007C1BC8">
            <w:pPr>
              <w:pStyle w:val="ConsPlusNormal"/>
              <w:rPr>
                <w:rFonts w:ascii="Times New Roman" w:hAnsi="Times New Roman" w:cs="Times New Roman"/>
                <w:sz w:val="24"/>
                <w:szCs w:val="24"/>
              </w:rPr>
            </w:pPr>
          </w:p>
        </w:tc>
        <w:tc>
          <w:tcPr>
            <w:tcW w:w="1814" w:type="dxa"/>
          </w:tcPr>
          <w:p w:rsidR="007C1BC8" w:rsidRPr="00375FF4" w:rsidRDefault="007C1BC8">
            <w:pPr>
              <w:pStyle w:val="ConsPlusNormal"/>
              <w:rPr>
                <w:rFonts w:ascii="Times New Roman" w:hAnsi="Times New Roman" w:cs="Times New Roman"/>
                <w:sz w:val="24"/>
                <w:szCs w:val="24"/>
              </w:rPr>
            </w:pPr>
          </w:p>
        </w:tc>
      </w:tr>
      <w:tr w:rsidR="007C1BC8" w:rsidRPr="00375FF4" w:rsidTr="009866CE">
        <w:tc>
          <w:tcPr>
            <w:tcW w:w="624" w:type="dxa"/>
            <w:vMerge/>
          </w:tcPr>
          <w:p w:rsidR="007C1BC8" w:rsidRPr="00375FF4" w:rsidRDefault="007C1BC8">
            <w:pPr>
              <w:rPr>
                <w:sz w:val="24"/>
                <w:szCs w:val="24"/>
              </w:rPr>
            </w:pPr>
          </w:p>
        </w:tc>
        <w:tc>
          <w:tcPr>
            <w:tcW w:w="4025" w:type="dxa"/>
            <w:gridSpan w:val="2"/>
          </w:tcPr>
          <w:p w:rsidR="007C1BC8" w:rsidRPr="00375FF4" w:rsidRDefault="007C1BC8">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7C1BC8" w:rsidRPr="00375FF4" w:rsidRDefault="007C1BC8">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020" w:type="dxa"/>
          </w:tcPr>
          <w:p w:rsidR="007C1BC8" w:rsidRPr="00375FF4" w:rsidRDefault="007C1BC8">
            <w:pPr>
              <w:pStyle w:val="ConsPlusNormal"/>
              <w:rPr>
                <w:rFonts w:ascii="Times New Roman" w:hAnsi="Times New Roman" w:cs="Times New Roman"/>
                <w:sz w:val="24"/>
                <w:szCs w:val="24"/>
              </w:rPr>
            </w:pPr>
          </w:p>
        </w:tc>
        <w:tc>
          <w:tcPr>
            <w:tcW w:w="1814" w:type="dxa"/>
          </w:tcPr>
          <w:p w:rsidR="007C1BC8" w:rsidRPr="00375FF4" w:rsidRDefault="007C1BC8">
            <w:pPr>
              <w:pStyle w:val="ConsPlusNormal"/>
              <w:rPr>
                <w:rFonts w:ascii="Times New Roman" w:hAnsi="Times New Roman" w:cs="Times New Roman"/>
                <w:sz w:val="24"/>
                <w:szCs w:val="24"/>
              </w:rPr>
            </w:pPr>
          </w:p>
        </w:tc>
      </w:tr>
      <w:tr w:rsidR="007C1BC8" w:rsidRPr="00375FF4" w:rsidTr="009866CE">
        <w:tc>
          <w:tcPr>
            <w:tcW w:w="624" w:type="dxa"/>
            <w:vMerge/>
          </w:tcPr>
          <w:p w:rsidR="007C1BC8" w:rsidRPr="00375FF4" w:rsidRDefault="007C1BC8">
            <w:pPr>
              <w:rPr>
                <w:sz w:val="24"/>
                <w:szCs w:val="24"/>
              </w:rPr>
            </w:pPr>
          </w:p>
        </w:tc>
        <w:tc>
          <w:tcPr>
            <w:tcW w:w="4025" w:type="dxa"/>
            <w:gridSpan w:val="2"/>
          </w:tcPr>
          <w:p w:rsidR="007C1BC8" w:rsidRPr="00375FF4" w:rsidRDefault="007C1BC8">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7C1BC8" w:rsidRPr="00375FF4" w:rsidRDefault="007C1BC8">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70,0</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70,0</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140,0</w:t>
            </w:r>
          </w:p>
        </w:tc>
        <w:tc>
          <w:tcPr>
            <w:tcW w:w="1020" w:type="dxa"/>
          </w:tcPr>
          <w:p w:rsidR="007C1BC8" w:rsidRPr="00375FF4" w:rsidRDefault="007C1BC8">
            <w:pPr>
              <w:pStyle w:val="ConsPlusNormal"/>
              <w:rPr>
                <w:rFonts w:ascii="Times New Roman" w:hAnsi="Times New Roman" w:cs="Times New Roman"/>
                <w:sz w:val="24"/>
                <w:szCs w:val="24"/>
              </w:rPr>
            </w:pPr>
          </w:p>
        </w:tc>
        <w:tc>
          <w:tcPr>
            <w:tcW w:w="1814" w:type="dxa"/>
          </w:tcPr>
          <w:p w:rsidR="007C1BC8" w:rsidRPr="00375FF4" w:rsidRDefault="007C1BC8">
            <w:pPr>
              <w:pStyle w:val="ConsPlusNormal"/>
              <w:rPr>
                <w:rFonts w:ascii="Times New Roman" w:hAnsi="Times New Roman" w:cs="Times New Roman"/>
                <w:sz w:val="24"/>
                <w:szCs w:val="24"/>
              </w:rPr>
            </w:pPr>
          </w:p>
        </w:tc>
      </w:tr>
      <w:tr w:rsidR="007C1BC8" w:rsidRPr="00375FF4" w:rsidTr="009866CE">
        <w:tc>
          <w:tcPr>
            <w:tcW w:w="624" w:type="dxa"/>
            <w:vMerge w:val="restart"/>
          </w:tcPr>
          <w:p w:rsidR="007C1BC8" w:rsidRPr="00375FF4" w:rsidRDefault="007C1BC8">
            <w:pPr>
              <w:pStyle w:val="ConsPlusNormal"/>
              <w:rPr>
                <w:rFonts w:ascii="Times New Roman" w:hAnsi="Times New Roman" w:cs="Times New Roman"/>
                <w:sz w:val="24"/>
                <w:szCs w:val="24"/>
              </w:rPr>
            </w:pPr>
          </w:p>
        </w:tc>
        <w:tc>
          <w:tcPr>
            <w:tcW w:w="4025" w:type="dxa"/>
            <w:gridSpan w:val="2"/>
          </w:tcPr>
          <w:p w:rsidR="007C1BC8" w:rsidRPr="00375FF4" w:rsidRDefault="007C1BC8">
            <w:pPr>
              <w:pStyle w:val="ConsPlusNormal"/>
              <w:rPr>
                <w:rFonts w:ascii="Times New Roman" w:hAnsi="Times New Roman" w:cs="Times New Roman"/>
                <w:sz w:val="24"/>
                <w:szCs w:val="24"/>
              </w:rPr>
            </w:pPr>
            <w:r w:rsidRPr="00375FF4">
              <w:rPr>
                <w:rFonts w:ascii="Times New Roman" w:hAnsi="Times New Roman" w:cs="Times New Roman"/>
                <w:sz w:val="24"/>
                <w:szCs w:val="24"/>
              </w:rPr>
              <w:t>Итого затрат по Программе,</w:t>
            </w:r>
          </w:p>
          <w:p w:rsidR="007C1BC8" w:rsidRPr="00375FF4" w:rsidRDefault="007C1BC8">
            <w:pPr>
              <w:pStyle w:val="ConsPlusNormal"/>
              <w:rPr>
                <w:rFonts w:ascii="Times New Roman" w:hAnsi="Times New Roman" w:cs="Times New Roman"/>
                <w:sz w:val="24"/>
                <w:szCs w:val="24"/>
              </w:rPr>
            </w:pPr>
            <w:r w:rsidRPr="00375FF4">
              <w:rPr>
                <w:rFonts w:ascii="Times New Roman" w:hAnsi="Times New Roman" w:cs="Times New Roman"/>
                <w:sz w:val="24"/>
                <w:szCs w:val="24"/>
              </w:rPr>
              <w:t>в том числе:</w:t>
            </w:r>
          </w:p>
        </w:tc>
        <w:tc>
          <w:tcPr>
            <w:tcW w:w="1020" w:type="dxa"/>
          </w:tcPr>
          <w:p w:rsidR="007C1BC8" w:rsidRPr="00375FF4" w:rsidRDefault="007C1BC8">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7C1BC8" w:rsidRPr="007C1BC8" w:rsidRDefault="007C1BC8" w:rsidP="001764EE">
            <w:pPr>
              <w:ind w:firstLine="0"/>
              <w:jc w:val="center"/>
              <w:rPr>
                <w:sz w:val="24"/>
                <w:szCs w:val="24"/>
              </w:rPr>
            </w:pPr>
            <w:r w:rsidRPr="007C1BC8">
              <w:rPr>
                <w:sz w:val="24"/>
                <w:szCs w:val="24"/>
              </w:rPr>
              <w:t>26 570,0</w:t>
            </w:r>
          </w:p>
        </w:tc>
        <w:tc>
          <w:tcPr>
            <w:tcW w:w="1134" w:type="dxa"/>
          </w:tcPr>
          <w:p w:rsidR="007C1BC8" w:rsidRPr="007C1BC8" w:rsidRDefault="007C1BC8" w:rsidP="001764EE">
            <w:pPr>
              <w:ind w:firstLine="0"/>
              <w:jc w:val="center"/>
              <w:rPr>
                <w:sz w:val="24"/>
                <w:szCs w:val="24"/>
              </w:rPr>
            </w:pPr>
            <w:r w:rsidRPr="007C1BC8">
              <w:rPr>
                <w:sz w:val="24"/>
                <w:szCs w:val="24"/>
              </w:rPr>
              <w:t>34 070,0</w:t>
            </w:r>
          </w:p>
        </w:tc>
        <w:tc>
          <w:tcPr>
            <w:tcW w:w="1134" w:type="dxa"/>
          </w:tcPr>
          <w:p w:rsidR="007C1BC8" w:rsidRPr="007C1BC8" w:rsidRDefault="007C1BC8" w:rsidP="001764EE">
            <w:pPr>
              <w:ind w:firstLine="0"/>
              <w:jc w:val="center"/>
              <w:rPr>
                <w:sz w:val="24"/>
                <w:szCs w:val="24"/>
              </w:rPr>
            </w:pPr>
            <w:r w:rsidRPr="007C1BC8">
              <w:rPr>
                <w:sz w:val="24"/>
                <w:szCs w:val="24"/>
              </w:rPr>
              <w:t>33 000,0</w:t>
            </w:r>
          </w:p>
        </w:tc>
        <w:tc>
          <w:tcPr>
            <w:tcW w:w="1134" w:type="dxa"/>
          </w:tcPr>
          <w:p w:rsidR="007C1BC8" w:rsidRPr="007C1BC8" w:rsidRDefault="007C1BC8" w:rsidP="001764EE">
            <w:pPr>
              <w:ind w:firstLine="0"/>
              <w:jc w:val="center"/>
              <w:rPr>
                <w:sz w:val="24"/>
                <w:szCs w:val="24"/>
              </w:rPr>
            </w:pPr>
            <w:r w:rsidRPr="007C1BC8">
              <w:rPr>
                <w:sz w:val="24"/>
                <w:szCs w:val="24"/>
              </w:rPr>
              <w:t>41 000,0</w:t>
            </w:r>
          </w:p>
        </w:tc>
        <w:tc>
          <w:tcPr>
            <w:tcW w:w="1134" w:type="dxa"/>
          </w:tcPr>
          <w:p w:rsidR="007C1BC8" w:rsidRPr="007C1BC8" w:rsidRDefault="007C1BC8" w:rsidP="001764EE">
            <w:pPr>
              <w:ind w:firstLine="0"/>
              <w:jc w:val="center"/>
              <w:rPr>
                <w:sz w:val="24"/>
                <w:szCs w:val="24"/>
              </w:rPr>
            </w:pPr>
            <w:r w:rsidRPr="007C1BC8">
              <w:rPr>
                <w:sz w:val="24"/>
                <w:szCs w:val="24"/>
              </w:rPr>
              <w:t>41 000,0</w:t>
            </w:r>
          </w:p>
        </w:tc>
        <w:tc>
          <w:tcPr>
            <w:tcW w:w="1134" w:type="dxa"/>
          </w:tcPr>
          <w:p w:rsidR="007C1BC8" w:rsidRPr="007C1BC8" w:rsidRDefault="007C1BC8" w:rsidP="001764EE">
            <w:pPr>
              <w:ind w:firstLine="0"/>
              <w:jc w:val="center"/>
              <w:rPr>
                <w:sz w:val="24"/>
                <w:szCs w:val="24"/>
              </w:rPr>
            </w:pPr>
            <w:r w:rsidRPr="007C1BC8">
              <w:rPr>
                <w:sz w:val="24"/>
                <w:szCs w:val="24"/>
              </w:rPr>
              <w:t>175 640,0</w:t>
            </w:r>
          </w:p>
        </w:tc>
        <w:tc>
          <w:tcPr>
            <w:tcW w:w="1020" w:type="dxa"/>
          </w:tcPr>
          <w:p w:rsidR="007C1BC8" w:rsidRPr="00375FF4" w:rsidRDefault="007C1BC8">
            <w:pPr>
              <w:pStyle w:val="ConsPlusNormal"/>
              <w:rPr>
                <w:rFonts w:ascii="Times New Roman" w:hAnsi="Times New Roman" w:cs="Times New Roman"/>
                <w:sz w:val="24"/>
                <w:szCs w:val="24"/>
              </w:rPr>
            </w:pPr>
          </w:p>
        </w:tc>
        <w:tc>
          <w:tcPr>
            <w:tcW w:w="1814" w:type="dxa"/>
          </w:tcPr>
          <w:p w:rsidR="007C1BC8" w:rsidRPr="00375FF4" w:rsidRDefault="007C1BC8">
            <w:pPr>
              <w:pStyle w:val="ConsPlusNormal"/>
              <w:rPr>
                <w:rFonts w:ascii="Times New Roman" w:hAnsi="Times New Roman" w:cs="Times New Roman"/>
                <w:sz w:val="24"/>
                <w:szCs w:val="24"/>
              </w:rPr>
            </w:pPr>
          </w:p>
        </w:tc>
      </w:tr>
      <w:tr w:rsidR="007C1BC8" w:rsidRPr="00375FF4" w:rsidTr="009866CE">
        <w:tc>
          <w:tcPr>
            <w:tcW w:w="624" w:type="dxa"/>
            <w:vMerge/>
          </w:tcPr>
          <w:p w:rsidR="007C1BC8" w:rsidRPr="00375FF4" w:rsidRDefault="007C1BC8">
            <w:pPr>
              <w:rPr>
                <w:sz w:val="24"/>
                <w:szCs w:val="24"/>
              </w:rPr>
            </w:pPr>
          </w:p>
        </w:tc>
        <w:tc>
          <w:tcPr>
            <w:tcW w:w="4025" w:type="dxa"/>
            <w:gridSpan w:val="2"/>
          </w:tcPr>
          <w:p w:rsidR="007C1BC8" w:rsidRPr="00375FF4" w:rsidRDefault="007C1BC8">
            <w:pPr>
              <w:pStyle w:val="ConsPlusNormal"/>
              <w:rPr>
                <w:rFonts w:ascii="Times New Roman" w:hAnsi="Times New Roman" w:cs="Times New Roman"/>
                <w:sz w:val="24"/>
                <w:szCs w:val="24"/>
              </w:rPr>
            </w:pPr>
            <w:r w:rsidRPr="00375FF4">
              <w:rPr>
                <w:rFonts w:ascii="Times New Roman" w:hAnsi="Times New Roman" w:cs="Times New Roman"/>
                <w:sz w:val="24"/>
                <w:szCs w:val="24"/>
              </w:rPr>
              <w:t>федеральный бюджет</w:t>
            </w:r>
          </w:p>
        </w:tc>
        <w:tc>
          <w:tcPr>
            <w:tcW w:w="1020" w:type="dxa"/>
          </w:tcPr>
          <w:p w:rsidR="007C1BC8" w:rsidRPr="00375FF4" w:rsidRDefault="007C1BC8">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020" w:type="dxa"/>
          </w:tcPr>
          <w:p w:rsidR="007C1BC8" w:rsidRPr="00375FF4" w:rsidRDefault="007C1BC8">
            <w:pPr>
              <w:pStyle w:val="ConsPlusNormal"/>
              <w:rPr>
                <w:rFonts w:ascii="Times New Roman" w:hAnsi="Times New Roman" w:cs="Times New Roman"/>
                <w:sz w:val="24"/>
                <w:szCs w:val="24"/>
              </w:rPr>
            </w:pPr>
          </w:p>
        </w:tc>
        <w:tc>
          <w:tcPr>
            <w:tcW w:w="1814" w:type="dxa"/>
          </w:tcPr>
          <w:p w:rsidR="007C1BC8" w:rsidRPr="00375FF4" w:rsidRDefault="007C1BC8">
            <w:pPr>
              <w:pStyle w:val="ConsPlusNormal"/>
              <w:rPr>
                <w:rFonts w:ascii="Times New Roman" w:hAnsi="Times New Roman" w:cs="Times New Roman"/>
                <w:sz w:val="24"/>
                <w:szCs w:val="24"/>
              </w:rPr>
            </w:pPr>
          </w:p>
        </w:tc>
      </w:tr>
      <w:tr w:rsidR="007C1BC8" w:rsidRPr="00375FF4" w:rsidTr="009866CE">
        <w:tc>
          <w:tcPr>
            <w:tcW w:w="624" w:type="dxa"/>
            <w:vMerge/>
          </w:tcPr>
          <w:p w:rsidR="007C1BC8" w:rsidRPr="00375FF4" w:rsidRDefault="007C1BC8">
            <w:pPr>
              <w:rPr>
                <w:sz w:val="24"/>
                <w:szCs w:val="24"/>
              </w:rPr>
            </w:pPr>
          </w:p>
        </w:tc>
        <w:tc>
          <w:tcPr>
            <w:tcW w:w="4025" w:type="dxa"/>
            <w:gridSpan w:val="2"/>
          </w:tcPr>
          <w:p w:rsidR="007C1BC8" w:rsidRPr="00375FF4" w:rsidRDefault="007C1BC8">
            <w:pPr>
              <w:pStyle w:val="ConsPlusNormal"/>
              <w:rPr>
                <w:rFonts w:ascii="Times New Roman" w:hAnsi="Times New Roman" w:cs="Times New Roman"/>
                <w:sz w:val="24"/>
                <w:szCs w:val="24"/>
              </w:rPr>
            </w:pPr>
            <w:r w:rsidRPr="00375FF4">
              <w:rPr>
                <w:rFonts w:ascii="Times New Roman" w:hAnsi="Times New Roman" w:cs="Times New Roman"/>
                <w:sz w:val="24"/>
                <w:szCs w:val="24"/>
              </w:rPr>
              <w:t>областной бюджет</w:t>
            </w:r>
          </w:p>
        </w:tc>
        <w:tc>
          <w:tcPr>
            <w:tcW w:w="1020" w:type="dxa"/>
          </w:tcPr>
          <w:p w:rsidR="007C1BC8" w:rsidRPr="00375FF4" w:rsidRDefault="007C1BC8">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7C1BC8" w:rsidRPr="007C1BC8" w:rsidRDefault="007C1BC8" w:rsidP="001764EE">
            <w:pPr>
              <w:ind w:firstLine="0"/>
              <w:jc w:val="center"/>
              <w:rPr>
                <w:sz w:val="24"/>
                <w:szCs w:val="24"/>
              </w:rPr>
            </w:pPr>
            <w:r w:rsidRPr="007C1BC8">
              <w:rPr>
                <w:sz w:val="24"/>
                <w:szCs w:val="24"/>
              </w:rPr>
              <w:t>26 500,0</w:t>
            </w:r>
          </w:p>
        </w:tc>
        <w:tc>
          <w:tcPr>
            <w:tcW w:w="1134" w:type="dxa"/>
          </w:tcPr>
          <w:p w:rsidR="007C1BC8" w:rsidRPr="007C1BC8" w:rsidRDefault="007C1BC8" w:rsidP="001764EE">
            <w:pPr>
              <w:ind w:firstLine="0"/>
              <w:jc w:val="center"/>
              <w:rPr>
                <w:sz w:val="24"/>
                <w:szCs w:val="24"/>
              </w:rPr>
            </w:pPr>
            <w:r w:rsidRPr="007C1BC8">
              <w:rPr>
                <w:sz w:val="24"/>
                <w:szCs w:val="24"/>
              </w:rPr>
              <w:t>34 000,0</w:t>
            </w:r>
          </w:p>
        </w:tc>
        <w:tc>
          <w:tcPr>
            <w:tcW w:w="1134" w:type="dxa"/>
          </w:tcPr>
          <w:p w:rsidR="007C1BC8" w:rsidRPr="007C1BC8" w:rsidRDefault="007C1BC8" w:rsidP="001764EE">
            <w:pPr>
              <w:ind w:firstLine="0"/>
              <w:jc w:val="center"/>
              <w:rPr>
                <w:sz w:val="24"/>
                <w:szCs w:val="24"/>
              </w:rPr>
            </w:pPr>
            <w:r w:rsidRPr="007C1BC8">
              <w:rPr>
                <w:sz w:val="24"/>
                <w:szCs w:val="24"/>
              </w:rPr>
              <w:t>33 000,0</w:t>
            </w:r>
          </w:p>
        </w:tc>
        <w:tc>
          <w:tcPr>
            <w:tcW w:w="1134" w:type="dxa"/>
          </w:tcPr>
          <w:p w:rsidR="007C1BC8" w:rsidRPr="007C1BC8" w:rsidRDefault="007C1BC8" w:rsidP="001764EE">
            <w:pPr>
              <w:ind w:firstLine="0"/>
              <w:jc w:val="center"/>
              <w:rPr>
                <w:sz w:val="24"/>
                <w:szCs w:val="24"/>
              </w:rPr>
            </w:pPr>
            <w:r w:rsidRPr="007C1BC8">
              <w:rPr>
                <w:sz w:val="24"/>
                <w:szCs w:val="24"/>
              </w:rPr>
              <w:t>41 000,0</w:t>
            </w:r>
          </w:p>
        </w:tc>
        <w:tc>
          <w:tcPr>
            <w:tcW w:w="1134" w:type="dxa"/>
          </w:tcPr>
          <w:p w:rsidR="007C1BC8" w:rsidRPr="007C1BC8" w:rsidRDefault="007C1BC8" w:rsidP="001764EE">
            <w:pPr>
              <w:ind w:firstLine="0"/>
              <w:jc w:val="center"/>
              <w:rPr>
                <w:sz w:val="24"/>
                <w:szCs w:val="24"/>
              </w:rPr>
            </w:pPr>
            <w:r w:rsidRPr="007C1BC8">
              <w:rPr>
                <w:sz w:val="24"/>
                <w:szCs w:val="24"/>
              </w:rPr>
              <w:t>41 000,0</w:t>
            </w:r>
          </w:p>
        </w:tc>
        <w:tc>
          <w:tcPr>
            <w:tcW w:w="1134" w:type="dxa"/>
          </w:tcPr>
          <w:p w:rsidR="007C1BC8" w:rsidRPr="007C1BC8" w:rsidRDefault="007C1BC8" w:rsidP="001764EE">
            <w:pPr>
              <w:ind w:firstLine="0"/>
              <w:jc w:val="center"/>
              <w:rPr>
                <w:sz w:val="24"/>
                <w:szCs w:val="24"/>
              </w:rPr>
            </w:pPr>
            <w:r w:rsidRPr="007C1BC8">
              <w:rPr>
                <w:sz w:val="24"/>
                <w:szCs w:val="24"/>
              </w:rPr>
              <w:t>175 500,0</w:t>
            </w:r>
          </w:p>
        </w:tc>
        <w:tc>
          <w:tcPr>
            <w:tcW w:w="1020" w:type="dxa"/>
          </w:tcPr>
          <w:p w:rsidR="007C1BC8" w:rsidRPr="00375FF4" w:rsidRDefault="007C1BC8">
            <w:pPr>
              <w:pStyle w:val="ConsPlusNormal"/>
              <w:rPr>
                <w:rFonts w:ascii="Times New Roman" w:hAnsi="Times New Roman" w:cs="Times New Roman"/>
                <w:sz w:val="24"/>
                <w:szCs w:val="24"/>
              </w:rPr>
            </w:pPr>
          </w:p>
        </w:tc>
        <w:tc>
          <w:tcPr>
            <w:tcW w:w="1814" w:type="dxa"/>
          </w:tcPr>
          <w:p w:rsidR="007C1BC8" w:rsidRPr="00375FF4" w:rsidRDefault="007C1BC8">
            <w:pPr>
              <w:pStyle w:val="ConsPlusNormal"/>
              <w:rPr>
                <w:rFonts w:ascii="Times New Roman" w:hAnsi="Times New Roman" w:cs="Times New Roman"/>
                <w:sz w:val="24"/>
                <w:szCs w:val="24"/>
              </w:rPr>
            </w:pPr>
          </w:p>
        </w:tc>
      </w:tr>
      <w:tr w:rsidR="007C1BC8" w:rsidRPr="00375FF4" w:rsidTr="009866CE">
        <w:tc>
          <w:tcPr>
            <w:tcW w:w="624" w:type="dxa"/>
            <w:vMerge/>
          </w:tcPr>
          <w:p w:rsidR="007C1BC8" w:rsidRPr="00375FF4" w:rsidRDefault="007C1BC8">
            <w:pPr>
              <w:rPr>
                <w:sz w:val="24"/>
                <w:szCs w:val="24"/>
              </w:rPr>
            </w:pPr>
          </w:p>
        </w:tc>
        <w:tc>
          <w:tcPr>
            <w:tcW w:w="4025" w:type="dxa"/>
            <w:gridSpan w:val="2"/>
          </w:tcPr>
          <w:p w:rsidR="007C1BC8" w:rsidRPr="00375FF4" w:rsidRDefault="007C1BC8">
            <w:pPr>
              <w:pStyle w:val="ConsPlusNormal"/>
              <w:rPr>
                <w:rFonts w:ascii="Times New Roman" w:hAnsi="Times New Roman" w:cs="Times New Roman"/>
                <w:sz w:val="24"/>
                <w:szCs w:val="24"/>
              </w:rPr>
            </w:pPr>
            <w:r w:rsidRPr="00375FF4">
              <w:rPr>
                <w:rFonts w:ascii="Times New Roman" w:hAnsi="Times New Roman" w:cs="Times New Roman"/>
                <w:sz w:val="24"/>
                <w:szCs w:val="24"/>
              </w:rPr>
              <w:t>местные бюджеты</w:t>
            </w:r>
          </w:p>
        </w:tc>
        <w:tc>
          <w:tcPr>
            <w:tcW w:w="1020" w:type="dxa"/>
          </w:tcPr>
          <w:p w:rsidR="007C1BC8" w:rsidRPr="00375FF4" w:rsidRDefault="007C1BC8">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020" w:type="dxa"/>
          </w:tcPr>
          <w:p w:rsidR="007C1BC8" w:rsidRPr="00375FF4" w:rsidRDefault="007C1BC8">
            <w:pPr>
              <w:pStyle w:val="ConsPlusNormal"/>
              <w:rPr>
                <w:rFonts w:ascii="Times New Roman" w:hAnsi="Times New Roman" w:cs="Times New Roman"/>
                <w:sz w:val="24"/>
                <w:szCs w:val="24"/>
              </w:rPr>
            </w:pPr>
          </w:p>
        </w:tc>
        <w:tc>
          <w:tcPr>
            <w:tcW w:w="1814" w:type="dxa"/>
          </w:tcPr>
          <w:p w:rsidR="007C1BC8" w:rsidRPr="00375FF4" w:rsidRDefault="007C1BC8">
            <w:pPr>
              <w:pStyle w:val="ConsPlusNormal"/>
              <w:rPr>
                <w:rFonts w:ascii="Times New Roman" w:hAnsi="Times New Roman" w:cs="Times New Roman"/>
                <w:sz w:val="24"/>
                <w:szCs w:val="24"/>
              </w:rPr>
            </w:pPr>
          </w:p>
        </w:tc>
      </w:tr>
      <w:tr w:rsidR="007C1BC8" w:rsidRPr="00375FF4" w:rsidTr="009866CE">
        <w:tc>
          <w:tcPr>
            <w:tcW w:w="624" w:type="dxa"/>
            <w:vMerge/>
          </w:tcPr>
          <w:p w:rsidR="007C1BC8" w:rsidRPr="00375FF4" w:rsidRDefault="007C1BC8">
            <w:pPr>
              <w:rPr>
                <w:sz w:val="24"/>
                <w:szCs w:val="24"/>
              </w:rPr>
            </w:pPr>
          </w:p>
        </w:tc>
        <w:tc>
          <w:tcPr>
            <w:tcW w:w="4025" w:type="dxa"/>
            <w:gridSpan w:val="2"/>
          </w:tcPr>
          <w:p w:rsidR="007C1BC8" w:rsidRPr="00375FF4" w:rsidRDefault="007C1BC8">
            <w:pPr>
              <w:pStyle w:val="ConsPlusNormal"/>
              <w:rPr>
                <w:rFonts w:ascii="Times New Roman" w:hAnsi="Times New Roman" w:cs="Times New Roman"/>
                <w:sz w:val="24"/>
                <w:szCs w:val="24"/>
              </w:rPr>
            </w:pPr>
            <w:r w:rsidRPr="00375FF4">
              <w:rPr>
                <w:rFonts w:ascii="Times New Roman" w:hAnsi="Times New Roman" w:cs="Times New Roman"/>
                <w:sz w:val="24"/>
                <w:szCs w:val="24"/>
              </w:rPr>
              <w:t>внебюджетные источники</w:t>
            </w:r>
          </w:p>
        </w:tc>
        <w:tc>
          <w:tcPr>
            <w:tcW w:w="1020" w:type="dxa"/>
          </w:tcPr>
          <w:p w:rsidR="007C1BC8" w:rsidRPr="00375FF4" w:rsidRDefault="007C1BC8">
            <w:pPr>
              <w:pStyle w:val="ConsPlusNormal"/>
              <w:jc w:val="center"/>
              <w:rPr>
                <w:rFonts w:ascii="Times New Roman" w:hAnsi="Times New Roman" w:cs="Times New Roman"/>
                <w:sz w:val="24"/>
                <w:szCs w:val="24"/>
              </w:rPr>
            </w:pPr>
            <w:r w:rsidRPr="00375FF4">
              <w:rPr>
                <w:rFonts w:ascii="Times New Roman" w:hAnsi="Times New Roman" w:cs="Times New Roman"/>
                <w:sz w:val="24"/>
                <w:szCs w:val="24"/>
              </w:rPr>
              <w:t>тыс. руб.</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70,0</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70,0</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w:t>
            </w:r>
          </w:p>
        </w:tc>
        <w:tc>
          <w:tcPr>
            <w:tcW w:w="1134" w:type="dxa"/>
          </w:tcPr>
          <w:p w:rsidR="007C1BC8" w:rsidRPr="007C1BC8" w:rsidRDefault="007C1BC8" w:rsidP="001764EE">
            <w:pPr>
              <w:pStyle w:val="ConsPlusCell"/>
              <w:widowControl/>
              <w:jc w:val="center"/>
              <w:rPr>
                <w:rFonts w:ascii="Times New Roman" w:hAnsi="Times New Roman" w:cs="Times New Roman"/>
                <w:sz w:val="24"/>
                <w:szCs w:val="24"/>
              </w:rPr>
            </w:pPr>
            <w:r w:rsidRPr="007C1BC8">
              <w:rPr>
                <w:rFonts w:ascii="Times New Roman" w:hAnsi="Times New Roman" w:cs="Times New Roman"/>
                <w:sz w:val="24"/>
                <w:szCs w:val="24"/>
              </w:rPr>
              <w:t>140,0</w:t>
            </w:r>
          </w:p>
        </w:tc>
        <w:tc>
          <w:tcPr>
            <w:tcW w:w="1020" w:type="dxa"/>
          </w:tcPr>
          <w:p w:rsidR="007C1BC8" w:rsidRPr="00375FF4" w:rsidRDefault="007C1BC8">
            <w:pPr>
              <w:pStyle w:val="ConsPlusNormal"/>
              <w:rPr>
                <w:rFonts w:ascii="Times New Roman" w:hAnsi="Times New Roman" w:cs="Times New Roman"/>
                <w:sz w:val="24"/>
                <w:szCs w:val="24"/>
              </w:rPr>
            </w:pPr>
          </w:p>
        </w:tc>
        <w:tc>
          <w:tcPr>
            <w:tcW w:w="1814" w:type="dxa"/>
          </w:tcPr>
          <w:p w:rsidR="007C1BC8" w:rsidRPr="00375FF4" w:rsidRDefault="007C1BC8">
            <w:pPr>
              <w:pStyle w:val="ConsPlusNormal"/>
              <w:rPr>
                <w:rFonts w:ascii="Times New Roman" w:hAnsi="Times New Roman" w:cs="Times New Roman"/>
                <w:sz w:val="24"/>
                <w:szCs w:val="24"/>
              </w:rPr>
            </w:pPr>
          </w:p>
        </w:tc>
      </w:tr>
    </w:tbl>
    <w:p w:rsidR="00455254" w:rsidRPr="00375FF4" w:rsidRDefault="00455254">
      <w:pPr>
        <w:pStyle w:val="ConsPlusNormal"/>
        <w:ind w:firstLine="540"/>
        <w:jc w:val="both"/>
        <w:rPr>
          <w:rFonts w:ascii="Times New Roman" w:hAnsi="Times New Roman" w:cs="Times New Roman"/>
          <w:sz w:val="24"/>
          <w:szCs w:val="24"/>
        </w:rPr>
      </w:pPr>
    </w:p>
    <w:p w:rsidR="00455254" w:rsidRPr="00375FF4" w:rsidRDefault="00455254">
      <w:pPr>
        <w:pStyle w:val="ConsPlusNormal"/>
        <w:ind w:firstLine="540"/>
        <w:jc w:val="both"/>
        <w:rPr>
          <w:rFonts w:ascii="Times New Roman" w:hAnsi="Times New Roman" w:cs="Times New Roman"/>
          <w:sz w:val="24"/>
          <w:szCs w:val="24"/>
        </w:rPr>
      </w:pPr>
      <w:r w:rsidRPr="00375FF4">
        <w:rPr>
          <w:rFonts w:ascii="Times New Roman" w:hAnsi="Times New Roman" w:cs="Times New Roman"/>
          <w:sz w:val="24"/>
          <w:szCs w:val="24"/>
        </w:rPr>
        <w:t>Применяемые сокращения:</w:t>
      </w:r>
    </w:p>
    <w:p w:rsidR="00455254" w:rsidRPr="00375FF4" w:rsidRDefault="00455254">
      <w:pPr>
        <w:pStyle w:val="ConsPlusNormal"/>
        <w:ind w:firstLine="540"/>
        <w:jc w:val="both"/>
        <w:rPr>
          <w:rFonts w:ascii="Times New Roman" w:hAnsi="Times New Roman" w:cs="Times New Roman"/>
          <w:sz w:val="24"/>
          <w:szCs w:val="24"/>
        </w:rPr>
      </w:pPr>
      <w:proofErr w:type="spellStart"/>
      <w:r w:rsidRPr="00375FF4">
        <w:rPr>
          <w:rFonts w:ascii="Times New Roman" w:hAnsi="Times New Roman" w:cs="Times New Roman"/>
          <w:sz w:val="24"/>
          <w:szCs w:val="24"/>
        </w:rPr>
        <w:t>Минпромторг</w:t>
      </w:r>
      <w:proofErr w:type="spellEnd"/>
      <w:r w:rsidRPr="00375FF4">
        <w:rPr>
          <w:rFonts w:ascii="Times New Roman" w:hAnsi="Times New Roman" w:cs="Times New Roman"/>
          <w:sz w:val="24"/>
          <w:szCs w:val="24"/>
        </w:rPr>
        <w:t xml:space="preserve"> НСО - министерство промышленности, торговли и развития предпринимательства Новосибирской области;</w:t>
      </w:r>
    </w:p>
    <w:p w:rsidR="00455254" w:rsidRPr="00375FF4" w:rsidRDefault="00455254">
      <w:pPr>
        <w:pStyle w:val="ConsPlusNormal"/>
        <w:ind w:firstLine="540"/>
        <w:jc w:val="both"/>
        <w:rPr>
          <w:rFonts w:ascii="Times New Roman" w:hAnsi="Times New Roman" w:cs="Times New Roman"/>
          <w:sz w:val="24"/>
          <w:szCs w:val="24"/>
        </w:rPr>
      </w:pPr>
      <w:proofErr w:type="spellStart"/>
      <w:r w:rsidRPr="00375FF4">
        <w:rPr>
          <w:rFonts w:ascii="Times New Roman" w:hAnsi="Times New Roman" w:cs="Times New Roman"/>
          <w:sz w:val="24"/>
          <w:szCs w:val="24"/>
        </w:rPr>
        <w:t>МРиГО</w:t>
      </w:r>
      <w:proofErr w:type="spellEnd"/>
      <w:r w:rsidRPr="00375FF4">
        <w:rPr>
          <w:rFonts w:ascii="Times New Roman" w:hAnsi="Times New Roman" w:cs="Times New Roman"/>
          <w:sz w:val="24"/>
          <w:szCs w:val="24"/>
        </w:rPr>
        <w:t xml:space="preserve"> - администрации муниципальных районов и городских округов Новосибирской области;</w:t>
      </w:r>
    </w:p>
    <w:p w:rsidR="00455254" w:rsidRPr="00375FF4" w:rsidRDefault="00455254">
      <w:pPr>
        <w:pStyle w:val="ConsPlusNormal"/>
        <w:ind w:firstLine="540"/>
        <w:jc w:val="both"/>
        <w:rPr>
          <w:rFonts w:ascii="Times New Roman" w:hAnsi="Times New Roman" w:cs="Times New Roman"/>
          <w:sz w:val="24"/>
          <w:szCs w:val="24"/>
        </w:rPr>
      </w:pPr>
      <w:proofErr w:type="spellStart"/>
      <w:r w:rsidRPr="00375FF4">
        <w:rPr>
          <w:rFonts w:ascii="Times New Roman" w:hAnsi="Times New Roman" w:cs="Times New Roman"/>
          <w:sz w:val="24"/>
          <w:szCs w:val="24"/>
        </w:rPr>
        <w:t>Роспотребнадзор</w:t>
      </w:r>
      <w:proofErr w:type="spellEnd"/>
      <w:r w:rsidRPr="00375FF4">
        <w:rPr>
          <w:rFonts w:ascii="Times New Roman" w:hAnsi="Times New Roman" w:cs="Times New Roman"/>
          <w:sz w:val="24"/>
          <w:szCs w:val="24"/>
        </w:rPr>
        <w:t xml:space="preserve"> по НСО - Управление Федеральной службы по надзору в сфере защиты прав потребителей и благополучия человека по Новосибирской области;</w:t>
      </w:r>
    </w:p>
    <w:p w:rsidR="00455254" w:rsidRPr="00375FF4" w:rsidRDefault="00455254">
      <w:pPr>
        <w:pStyle w:val="ConsPlusNormal"/>
        <w:ind w:firstLine="540"/>
        <w:jc w:val="both"/>
        <w:rPr>
          <w:rFonts w:ascii="Times New Roman" w:hAnsi="Times New Roman" w:cs="Times New Roman"/>
          <w:sz w:val="24"/>
          <w:szCs w:val="24"/>
        </w:rPr>
      </w:pPr>
      <w:r w:rsidRPr="00375FF4">
        <w:rPr>
          <w:rFonts w:ascii="Times New Roman" w:hAnsi="Times New Roman" w:cs="Times New Roman"/>
          <w:sz w:val="24"/>
          <w:szCs w:val="24"/>
        </w:rPr>
        <w:t>НТПП - Новосибирская торгово-промышленная палата.</w:t>
      </w:r>
    </w:p>
    <w:p w:rsidR="00455254" w:rsidRPr="00375FF4" w:rsidRDefault="00455254">
      <w:pPr>
        <w:pStyle w:val="ConsPlusNormal"/>
        <w:ind w:firstLine="540"/>
        <w:jc w:val="both"/>
        <w:rPr>
          <w:rFonts w:ascii="Times New Roman" w:hAnsi="Times New Roman" w:cs="Times New Roman"/>
          <w:sz w:val="24"/>
          <w:szCs w:val="24"/>
        </w:rPr>
      </w:pPr>
      <w:r w:rsidRPr="00375FF4">
        <w:rPr>
          <w:rFonts w:ascii="Times New Roman" w:hAnsi="Times New Roman" w:cs="Times New Roman"/>
          <w:sz w:val="24"/>
          <w:szCs w:val="24"/>
        </w:rPr>
        <w:t>Примечание:</w:t>
      </w:r>
    </w:p>
    <w:p w:rsidR="00455254" w:rsidRPr="00375FF4" w:rsidRDefault="00455254">
      <w:pPr>
        <w:pStyle w:val="ConsPlusNormal"/>
        <w:ind w:firstLine="540"/>
        <w:jc w:val="both"/>
        <w:rPr>
          <w:rFonts w:ascii="Times New Roman" w:hAnsi="Times New Roman" w:cs="Times New Roman"/>
          <w:sz w:val="24"/>
          <w:szCs w:val="24"/>
        </w:rPr>
      </w:pPr>
      <w:bookmarkStart w:id="17" w:name="P3455"/>
      <w:bookmarkStart w:id="18" w:name="P3456"/>
      <w:bookmarkEnd w:id="17"/>
      <w:bookmarkEnd w:id="18"/>
      <w:r w:rsidRPr="00375FF4">
        <w:rPr>
          <w:rFonts w:ascii="Times New Roman" w:hAnsi="Times New Roman" w:cs="Times New Roman"/>
          <w:sz w:val="24"/>
          <w:szCs w:val="24"/>
        </w:rPr>
        <w:t>&lt;**&gt; - количество нормативных правовых актов будет определено по итогам инвентаризации нормативной правовой базы;</w:t>
      </w:r>
    </w:p>
    <w:p w:rsidR="00455254" w:rsidRPr="00375FF4" w:rsidRDefault="00455254">
      <w:pPr>
        <w:pStyle w:val="ConsPlusNormal"/>
        <w:ind w:firstLine="540"/>
        <w:jc w:val="both"/>
        <w:rPr>
          <w:rFonts w:ascii="Times New Roman" w:hAnsi="Times New Roman" w:cs="Times New Roman"/>
          <w:sz w:val="24"/>
          <w:szCs w:val="24"/>
        </w:rPr>
      </w:pPr>
      <w:bookmarkStart w:id="19" w:name="P3457"/>
      <w:bookmarkEnd w:id="19"/>
      <w:r w:rsidRPr="00375FF4">
        <w:rPr>
          <w:rFonts w:ascii="Times New Roman" w:hAnsi="Times New Roman" w:cs="Times New Roman"/>
          <w:sz w:val="24"/>
          <w:szCs w:val="24"/>
        </w:rPr>
        <w:t xml:space="preserve">&lt;***&gt; - ежегодно определяется </w:t>
      </w:r>
      <w:proofErr w:type="spellStart"/>
      <w:r w:rsidRPr="00375FF4">
        <w:rPr>
          <w:rFonts w:ascii="Times New Roman" w:hAnsi="Times New Roman" w:cs="Times New Roman"/>
          <w:sz w:val="24"/>
          <w:szCs w:val="24"/>
        </w:rPr>
        <w:t>Минпромторгом</w:t>
      </w:r>
      <w:proofErr w:type="spellEnd"/>
      <w:r w:rsidRPr="00375FF4">
        <w:rPr>
          <w:rFonts w:ascii="Times New Roman" w:hAnsi="Times New Roman" w:cs="Times New Roman"/>
          <w:sz w:val="24"/>
          <w:szCs w:val="24"/>
        </w:rPr>
        <w:t xml:space="preserve"> НСО в соответствии с отдельным планом работы.</w:t>
      </w:r>
    </w:p>
    <w:p w:rsidR="00455254" w:rsidRPr="00375FF4" w:rsidRDefault="00455254">
      <w:pPr>
        <w:pStyle w:val="ConsPlusNormal"/>
        <w:ind w:firstLine="540"/>
        <w:jc w:val="both"/>
        <w:rPr>
          <w:rFonts w:ascii="Times New Roman" w:hAnsi="Times New Roman" w:cs="Times New Roman"/>
          <w:sz w:val="24"/>
          <w:szCs w:val="24"/>
        </w:rPr>
      </w:pPr>
    </w:p>
    <w:p w:rsidR="00455254" w:rsidRPr="00375FF4" w:rsidRDefault="00455254">
      <w:pPr>
        <w:pStyle w:val="ConsPlusNormal"/>
        <w:ind w:firstLine="540"/>
        <w:jc w:val="both"/>
        <w:rPr>
          <w:rFonts w:ascii="Times New Roman" w:hAnsi="Times New Roman" w:cs="Times New Roman"/>
          <w:sz w:val="24"/>
          <w:szCs w:val="24"/>
        </w:rPr>
      </w:pPr>
    </w:p>
    <w:p w:rsidR="00455254" w:rsidRPr="00375FF4" w:rsidRDefault="00455254">
      <w:pPr>
        <w:pStyle w:val="ConsPlusNormal"/>
        <w:ind w:firstLine="540"/>
        <w:jc w:val="both"/>
        <w:rPr>
          <w:rFonts w:ascii="Times New Roman" w:hAnsi="Times New Roman" w:cs="Times New Roman"/>
          <w:sz w:val="24"/>
          <w:szCs w:val="24"/>
        </w:rPr>
      </w:pPr>
    </w:p>
    <w:p w:rsidR="00455254" w:rsidRDefault="00455254">
      <w:pPr>
        <w:pStyle w:val="ConsPlusNormal"/>
        <w:ind w:firstLine="540"/>
        <w:jc w:val="both"/>
        <w:rPr>
          <w:rFonts w:ascii="Times New Roman" w:hAnsi="Times New Roman" w:cs="Times New Roman"/>
          <w:sz w:val="24"/>
          <w:szCs w:val="24"/>
        </w:rPr>
      </w:pPr>
    </w:p>
    <w:p w:rsidR="007C1BC8" w:rsidRDefault="007C1BC8">
      <w:pPr>
        <w:pStyle w:val="ConsPlusNormal"/>
        <w:ind w:firstLine="540"/>
        <w:jc w:val="both"/>
        <w:rPr>
          <w:rFonts w:ascii="Times New Roman" w:hAnsi="Times New Roman" w:cs="Times New Roman"/>
          <w:sz w:val="24"/>
          <w:szCs w:val="24"/>
        </w:rPr>
      </w:pPr>
    </w:p>
    <w:p w:rsidR="007C1BC8" w:rsidRDefault="007C1BC8">
      <w:pPr>
        <w:pStyle w:val="ConsPlusNormal"/>
        <w:ind w:firstLine="540"/>
        <w:jc w:val="both"/>
        <w:rPr>
          <w:rFonts w:ascii="Times New Roman" w:hAnsi="Times New Roman" w:cs="Times New Roman"/>
          <w:sz w:val="24"/>
          <w:szCs w:val="24"/>
        </w:rPr>
      </w:pPr>
    </w:p>
    <w:p w:rsidR="007C1BC8" w:rsidRDefault="007C1BC8">
      <w:pPr>
        <w:pStyle w:val="ConsPlusNormal"/>
        <w:ind w:firstLine="540"/>
        <w:jc w:val="both"/>
        <w:rPr>
          <w:rFonts w:ascii="Times New Roman" w:hAnsi="Times New Roman" w:cs="Times New Roman"/>
          <w:sz w:val="24"/>
          <w:szCs w:val="24"/>
        </w:rPr>
      </w:pPr>
    </w:p>
    <w:p w:rsidR="007C1BC8" w:rsidRDefault="007C1BC8">
      <w:pPr>
        <w:pStyle w:val="ConsPlusNormal"/>
        <w:ind w:firstLine="540"/>
        <w:jc w:val="both"/>
        <w:rPr>
          <w:rFonts w:ascii="Times New Roman" w:hAnsi="Times New Roman" w:cs="Times New Roman"/>
          <w:sz w:val="24"/>
          <w:szCs w:val="24"/>
        </w:rPr>
      </w:pPr>
    </w:p>
    <w:p w:rsidR="007C1BC8" w:rsidRDefault="007C1BC8">
      <w:pPr>
        <w:pStyle w:val="ConsPlusNormal"/>
        <w:ind w:firstLine="540"/>
        <w:jc w:val="both"/>
        <w:rPr>
          <w:rFonts w:ascii="Times New Roman" w:hAnsi="Times New Roman" w:cs="Times New Roman"/>
          <w:sz w:val="24"/>
          <w:szCs w:val="24"/>
        </w:rPr>
      </w:pPr>
    </w:p>
    <w:p w:rsidR="007C1BC8" w:rsidRDefault="007C1BC8">
      <w:pPr>
        <w:pStyle w:val="ConsPlusNormal"/>
        <w:ind w:firstLine="540"/>
        <w:jc w:val="both"/>
        <w:rPr>
          <w:rFonts w:ascii="Times New Roman" w:hAnsi="Times New Roman" w:cs="Times New Roman"/>
          <w:sz w:val="24"/>
          <w:szCs w:val="24"/>
        </w:rPr>
      </w:pPr>
    </w:p>
    <w:p w:rsidR="007C1BC8" w:rsidRDefault="007C1BC8">
      <w:pPr>
        <w:pStyle w:val="ConsPlusNormal"/>
        <w:ind w:firstLine="540"/>
        <w:jc w:val="both"/>
        <w:rPr>
          <w:rFonts w:ascii="Times New Roman" w:hAnsi="Times New Roman" w:cs="Times New Roman"/>
          <w:sz w:val="24"/>
          <w:szCs w:val="24"/>
        </w:rPr>
      </w:pPr>
    </w:p>
    <w:p w:rsidR="007C1BC8" w:rsidRDefault="007C1BC8">
      <w:pPr>
        <w:pStyle w:val="ConsPlusNormal"/>
        <w:ind w:firstLine="540"/>
        <w:jc w:val="both"/>
        <w:rPr>
          <w:rFonts w:ascii="Times New Roman" w:hAnsi="Times New Roman" w:cs="Times New Roman"/>
          <w:sz w:val="24"/>
          <w:szCs w:val="24"/>
        </w:rPr>
      </w:pPr>
    </w:p>
    <w:p w:rsidR="007C1BC8" w:rsidRDefault="007C1BC8">
      <w:pPr>
        <w:pStyle w:val="ConsPlusNormal"/>
        <w:ind w:firstLine="540"/>
        <w:jc w:val="both"/>
        <w:rPr>
          <w:rFonts w:ascii="Times New Roman" w:hAnsi="Times New Roman" w:cs="Times New Roman"/>
          <w:sz w:val="24"/>
          <w:szCs w:val="24"/>
        </w:rPr>
      </w:pPr>
    </w:p>
    <w:p w:rsidR="007C1BC8" w:rsidRPr="00375FF4" w:rsidRDefault="007C1BC8">
      <w:pPr>
        <w:pStyle w:val="ConsPlusNormal"/>
        <w:ind w:firstLine="540"/>
        <w:jc w:val="both"/>
        <w:rPr>
          <w:rFonts w:ascii="Times New Roman" w:hAnsi="Times New Roman" w:cs="Times New Roman"/>
          <w:sz w:val="24"/>
          <w:szCs w:val="24"/>
        </w:rPr>
      </w:pPr>
    </w:p>
    <w:p w:rsidR="00455254" w:rsidRPr="00375FF4" w:rsidRDefault="00455254">
      <w:pPr>
        <w:pStyle w:val="ConsPlusNormal"/>
        <w:ind w:firstLine="540"/>
        <w:jc w:val="both"/>
        <w:rPr>
          <w:rFonts w:ascii="Times New Roman" w:hAnsi="Times New Roman" w:cs="Times New Roman"/>
          <w:sz w:val="24"/>
          <w:szCs w:val="24"/>
        </w:rPr>
      </w:pPr>
    </w:p>
    <w:p w:rsidR="00455254" w:rsidRPr="00375FF4" w:rsidRDefault="00455254">
      <w:pPr>
        <w:pStyle w:val="ConsPlusNormal"/>
        <w:jc w:val="right"/>
        <w:rPr>
          <w:rFonts w:ascii="Times New Roman" w:hAnsi="Times New Roman" w:cs="Times New Roman"/>
          <w:sz w:val="24"/>
          <w:szCs w:val="24"/>
        </w:rPr>
      </w:pPr>
      <w:r w:rsidRPr="00375FF4">
        <w:rPr>
          <w:rFonts w:ascii="Times New Roman" w:hAnsi="Times New Roman" w:cs="Times New Roman"/>
          <w:sz w:val="24"/>
          <w:szCs w:val="24"/>
        </w:rPr>
        <w:lastRenderedPageBreak/>
        <w:t>Приложение N 3</w:t>
      </w:r>
    </w:p>
    <w:p w:rsidR="00455254" w:rsidRPr="00375FF4" w:rsidRDefault="00455254">
      <w:pPr>
        <w:pStyle w:val="ConsPlusNormal"/>
        <w:jc w:val="right"/>
        <w:rPr>
          <w:rFonts w:ascii="Times New Roman" w:hAnsi="Times New Roman" w:cs="Times New Roman"/>
          <w:sz w:val="24"/>
          <w:szCs w:val="24"/>
        </w:rPr>
      </w:pPr>
      <w:r w:rsidRPr="00375FF4">
        <w:rPr>
          <w:rFonts w:ascii="Times New Roman" w:hAnsi="Times New Roman" w:cs="Times New Roman"/>
          <w:sz w:val="24"/>
          <w:szCs w:val="24"/>
        </w:rPr>
        <w:t>к ведомственной целевой программе</w:t>
      </w:r>
    </w:p>
    <w:p w:rsidR="00455254" w:rsidRPr="00375FF4" w:rsidRDefault="00455254">
      <w:pPr>
        <w:pStyle w:val="ConsPlusNormal"/>
        <w:jc w:val="right"/>
        <w:rPr>
          <w:rFonts w:ascii="Times New Roman" w:hAnsi="Times New Roman" w:cs="Times New Roman"/>
          <w:sz w:val="24"/>
          <w:szCs w:val="24"/>
        </w:rPr>
      </w:pPr>
      <w:r w:rsidRPr="00375FF4">
        <w:rPr>
          <w:rFonts w:ascii="Times New Roman" w:hAnsi="Times New Roman" w:cs="Times New Roman"/>
          <w:sz w:val="24"/>
          <w:szCs w:val="24"/>
        </w:rPr>
        <w:t>"Развитие торговли на территории</w:t>
      </w:r>
    </w:p>
    <w:p w:rsidR="00455254" w:rsidRPr="00375FF4" w:rsidRDefault="00455254">
      <w:pPr>
        <w:pStyle w:val="ConsPlusNormal"/>
        <w:jc w:val="right"/>
        <w:rPr>
          <w:rFonts w:ascii="Times New Roman" w:hAnsi="Times New Roman" w:cs="Times New Roman"/>
          <w:sz w:val="24"/>
          <w:szCs w:val="24"/>
        </w:rPr>
      </w:pPr>
      <w:r w:rsidRPr="00375FF4">
        <w:rPr>
          <w:rFonts w:ascii="Times New Roman" w:hAnsi="Times New Roman" w:cs="Times New Roman"/>
          <w:sz w:val="24"/>
          <w:szCs w:val="24"/>
        </w:rPr>
        <w:t>Новосибирской области</w:t>
      </w:r>
    </w:p>
    <w:p w:rsidR="00455254" w:rsidRPr="00375FF4" w:rsidRDefault="00455254">
      <w:pPr>
        <w:pStyle w:val="ConsPlusNormal"/>
        <w:jc w:val="right"/>
        <w:rPr>
          <w:rFonts w:ascii="Times New Roman" w:hAnsi="Times New Roman" w:cs="Times New Roman"/>
          <w:sz w:val="24"/>
          <w:szCs w:val="24"/>
        </w:rPr>
      </w:pPr>
      <w:r w:rsidRPr="00375FF4">
        <w:rPr>
          <w:rFonts w:ascii="Times New Roman" w:hAnsi="Times New Roman" w:cs="Times New Roman"/>
          <w:sz w:val="24"/>
          <w:szCs w:val="24"/>
        </w:rPr>
        <w:t>на 2015 - 2019 годы"</w:t>
      </w:r>
    </w:p>
    <w:p w:rsidR="00455254" w:rsidRPr="00375FF4" w:rsidRDefault="00455254">
      <w:pPr>
        <w:pStyle w:val="ConsPlusNormal"/>
        <w:ind w:firstLine="540"/>
        <w:jc w:val="both"/>
        <w:rPr>
          <w:rFonts w:ascii="Times New Roman" w:hAnsi="Times New Roman" w:cs="Times New Roman"/>
          <w:sz w:val="24"/>
          <w:szCs w:val="24"/>
        </w:rPr>
      </w:pPr>
    </w:p>
    <w:p w:rsidR="00455254" w:rsidRPr="00375FF4" w:rsidRDefault="00455254">
      <w:pPr>
        <w:pStyle w:val="ConsPlusNormal"/>
        <w:jc w:val="right"/>
        <w:rPr>
          <w:rFonts w:ascii="Times New Roman" w:hAnsi="Times New Roman" w:cs="Times New Roman"/>
          <w:sz w:val="24"/>
          <w:szCs w:val="24"/>
        </w:rPr>
      </w:pPr>
      <w:r w:rsidRPr="00375FF4">
        <w:rPr>
          <w:rFonts w:ascii="Times New Roman" w:hAnsi="Times New Roman" w:cs="Times New Roman"/>
          <w:sz w:val="24"/>
          <w:szCs w:val="24"/>
        </w:rPr>
        <w:t>Таблица 1</w:t>
      </w:r>
    </w:p>
    <w:p w:rsidR="00455254" w:rsidRPr="00375FF4" w:rsidRDefault="00455254">
      <w:pPr>
        <w:pStyle w:val="ConsPlusNormal"/>
        <w:ind w:firstLine="540"/>
        <w:jc w:val="both"/>
        <w:rPr>
          <w:rFonts w:ascii="Times New Roman" w:hAnsi="Times New Roman" w:cs="Times New Roman"/>
          <w:sz w:val="24"/>
          <w:szCs w:val="24"/>
        </w:rPr>
      </w:pPr>
    </w:p>
    <w:p w:rsidR="007C1BC8" w:rsidRDefault="007C1BC8">
      <w:pPr>
        <w:pStyle w:val="ConsPlusNormal"/>
        <w:jc w:val="center"/>
        <w:rPr>
          <w:rFonts w:ascii="Times New Roman" w:hAnsi="Times New Roman" w:cs="Times New Roman"/>
          <w:sz w:val="24"/>
          <w:szCs w:val="24"/>
        </w:rPr>
      </w:pPr>
      <w:bookmarkStart w:id="20" w:name="P3474"/>
      <w:bookmarkEnd w:id="20"/>
    </w:p>
    <w:p w:rsidR="007C1BC8" w:rsidRPr="007C1BC8" w:rsidRDefault="007C1BC8" w:rsidP="007C1BC8">
      <w:pPr>
        <w:adjustRightInd w:val="0"/>
        <w:ind w:firstLine="0"/>
        <w:jc w:val="center"/>
        <w:outlineLvl w:val="2"/>
        <w:rPr>
          <w:rFonts w:eastAsia="Calibri"/>
          <w:lang w:eastAsia="en-US"/>
        </w:rPr>
      </w:pPr>
      <w:r w:rsidRPr="007C1BC8">
        <w:rPr>
          <w:rFonts w:eastAsia="Calibri"/>
          <w:lang w:eastAsia="en-US"/>
        </w:rPr>
        <w:t xml:space="preserve">            СВОДНЫЕ ФИНАНСОВЫЕ ЗАТРАТЫ</w:t>
      </w:r>
    </w:p>
    <w:p w:rsidR="007C1BC8" w:rsidRPr="007C1BC8" w:rsidRDefault="007C1BC8" w:rsidP="007C1BC8">
      <w:pPr>
        <w:jc w:val="center"/>
        <w:rPr>
          <w:rFonts w:eastAsia="Calibri"/>
          <w:lang w:eastAsia="en-US"/>
        </w:rPr>
      </w:pPr>
      <w:r w:rsidRPr="007C1BC8">
        <w:rPr>
          <w:rFonts w:eastAsia="Calibri"/>
          <w:lang w:eastAsia="en-US"/>
        </w:rPr>
        <w:t>ведомственной целевой программы</w:t>
      </w:r>
    </w:p>
    <w:p w:rsidR="007C1BC8" w:rsidRPr="007C1BC8" w:rsidRDefault="007C1BC8" w:rsidP="007C1BC8">
      <w:pPr>
        <w:jc w:val="center"/>
      </w:pPr>
      <w:r w:rsidRPr="007C1BC8">
        <w:t>«Развитие торговли на территории Новосибирской области на 2015-2019 годы»</w:t>
      </w:r>
    </w:p>
    <w:p w:rsidR="007C1BC8" w:rsidRPr="007C1BC8" w:rsidRDefault="007C1BC8" w:rsidP="007C1BC8">
      <w:pPr>
        <w:jc w:val="right"/>
        <w:rPr>
          <w:rFonts w:eastAsia="Calibri"/>
          <w:lang w:eastAsia="en-US"/>
        </w:rPr>
      </w:pPr>
      <w:r w:rsidRPr="007C1BC8">
        <w:rPr>
          <w:rFonts w:eastAsia="Calibri"/>
          <w:lang w:eastAsia="en-US"/>
        </w:rPr>
        <w:t>(тыс. рублей)</w:t>
      </w:r>
    </w:p>
    <w:tbl>
      <w:tblPr>
        <w:tblW w:w="15309" w:type="dxa"/>
        <w:tblCellSpacing w:w="5" w:type="nil"/>
        <w:tblInd w:w="75" w:type="dxa"/>
        <w:tblLayout w:type="fixed"/>
        <w:tblCellMar>
          <w:left w:w="75" w:type="dxa"/>
          <w:right w:w="75" w:type="dxa"/>
        </w:tblCellMar>
        <w:tblLook w:val="0000"/>
      </w:tblPr>
      <w:tblGrid>
        <w:gridCol w:w="3969"/>
        <w:gridCol w:w="1701"/>
        <w:gridCol w:w="1275"/>
        <w:gridCol w:w="1276"/>
        <w:gridCol w:w="1276"/>
        <w:gridCol w:w="1276"/>
        <w:gridCol w:w="1276"/>
        <w:gridCol w:w="3260"/>
      </w:tblGrid>
      <w:tr w:rsidR="007C1BC8" w:rsidRPr="007C1BC8" w:rsidTr="001764EE">
        <w:trPr>
          <w:trHeight w:val="320"/>
          <w:tblCellSpacing w:w="5" w:type="nil"/>
        </w:trPr>
        <w:tc>
          <w:tcPr>
            <w:tcW w:w="3969" w:type="dxa"/>
            <w:vMerge w:val="restart"/>
            <w:tcBorders>
              <w:top w:val="single" w:sz="4" w:space="0" w:color="auto"/>
              <w:left w:val="single" w:sz="4" w:space="0" w:color="auto"/>
              <w:bottom w:val="single" w:sz="4" w:space="0" w:color="auto"/>
              <w:right w:val="single" w:sz="4" w:space="0" w:color="auto"/>
            </w:tcBorders>
          </w:tcPr>
          <w:p w:rsidR="007C1BC8" w:rsidRPr="007C1BC8" w:rsidRDefault="007C1BC8" w:rsidP="007C1BC8">
            <w:pPr>
              <w:adjustRightInd w:val="0"/>
              <w:ind w:firstLine="0"/>
              <w:jc w:val="left"/>
            </w:pPr>
          </w:p>
          <w:p w:rsidR="007C1BC8" w:rsidRPr="007C1BC8" w:rsidRDefault="007C1BC8" w:rsidP="007C1BC8">
            <w:pPr>
              <w:adjustRightInd w:val="0"/>
              <w:ind w:firstLine="0"/>
              <w:jc w:val="left"/>
            </w:pPr>
          </w:p>
          <w:p w:rsidR="007C1BC8" w:rsidRPr="007C1BC8" w:rsidRDefault="007C1BC8" w:rsidP="007C1BC8">
            <w:pPr>
              <w:adjustRightInd w:val="0"/>
              <w:ind w:firstLine="0"/>
              <w:jc w:val="left"/>
            </w:pPr>
          </w:p>
          <w:p w:rsidR="007C1BC8" w:rsidRPr="007C1BC8" w:rsidRDefault="007C1BC8" w:rsidP="007C1BC8">
            <w:pPr>
              <w:adjustRightInd w:val="0"/>
              <w:ind w:firstLine="0"/>
              <w:jc w:val="left"/>
            </w:pPr>
            <w:r w:rsidRPr="007C1BC8">
              <w:t xml:space="preserve"> Источники и объемы   </w:t>
            </w:r>
            <w:r w:rsidRPr="007C1BC8">
              <w:br/>
              <w:t xml:space="preserve"> расходов по Программе </w:t>
            </w:r>
          </w:p>
        </w:tc>
        <w:tc>
          <w:tcPr>
            <w:tcW w:w="8080" w:type="dxa"/>
            <w:gridSpan w:val="6"/>
            <w:tcBorders>
              <w:top w:val="single" w:sz="4" w:space="0" w:color="auto"/>
              <w:left w:val="single" w:sz="4" w:space="0" w:color="auto"/>
              <w:bottom w:val="single" w:sz="4" w:space="0" w:color="auto"/>
              <w:right w:val="single" w:sz="4" w:space="0" w:color="auto"/>
            </w:tcBorders>
          </w:tcPr>
          <w:p w:rsidR="007C1BC8" w:rsidRPr="007C1BC8" w:rsidRDefault="007C1BC8" w:rsidP="007C1BC8">
            <w:pPr>
              <w:adjustRightInd w:val="0"/>
              <w:ind w:firstLine="0"/>
              <w:jc w:val="left"/>
            </w:pPr>
            <w:r w:rsidRPr="007C1BC8">
              <w:t xml:space="preserve">                              Финансовые затраты (в ценах 2015 г.)            </w:t>
            </w:r>
          </w:p>
        </w:tc>
        <w:tc>
          <w:tcPr>
            <w:tcW w:w="3260" w:type="dxa"/>
            <w:vMerge w:val="restart"/>
            <w:tcBorders>
              <w:top w:val="single" w:sz="4" w:space="0" w:color="auto"/>
              <w:left w:val="single" w:sz="4" w:space="0" w:color="auto"/>
              <w:bottom w:val="single" w:sz="4" w:space="0" w:color="auto"/>
              <w:right w:val="single" w:sz="4" w:space="0" w:color="auto"/>
            </w:tcBorders>
          </w:tcPr>
          <w:p w:rsidR="007C1BC8" w:rsidRPr="007C1BC8" w:rsidRDefault="007C1BC8" w:rsidP="007C1BC8">
            <w:pPr>
              <w:adjustRightInd w:val="0"/>
              <w:ind w:firstLine="0"/>
              <w:jc w:val="left"/>
            </w:pPr>
            <w:r w:rsidRPr="007C1BC8">
              <w:t xml:space="preserve">Примечание </w:t>
            </w:r>
          </w:p>
        </w:tc>
      </w:tr>
      <w:tr w:rsidR="007C1BC8" w:rsidRPr="007C1BC8" w:rsidTr="001764EE">
        <w:trPr>
          <w:trHeight w:val="320"/>
          <w:tblCellSpacing w:w="5" w:type="nil"/>
        </w:trPr>
        <w:tc>
          <w:tcPr>
            <w:tcW w:w="3969" w:type="dxa"/>
            <w:vMerge/>
            <w:tcBorders>
              <w:left w:val="single" w:sz="4" w:space="0" w:color="auto"/>
              <w:bottom w:val="single" w:sz="4" w:space="0" w:color="auto"/>
              <w:right w:val="single" w:sz="4" w:space="0" w:color="auto"/>
            </w:tcBorders>
          </w:tcPr>
          <w:p w:rsidR="007C1BC8" w:rsidRPr="007C1BC8" w:rsidRDefault="007C1BC8" w:rsidP="007C1BC8">
            <w:pPr>
              <w:adjustRightInd w:val="0"/>
              <w:ind w:firstLine="0"/>
              <w:jc w:val="left"/>
            </w:pPr>
          </w:p>
        </w:tc>
        <w:tc>
          <w:tcPr>
            <w:tcW w:w="1701" w:type="dxa"/>
            <w:vMerge w:val="restart"/>
            <w:tcBorders>
              <w:left w:val="single" w:sz="4" w:space="0" w:color="auto"/>
              <w:bottom w:val="single" w:sz="4" w:space="0" w:color="auto"/>
              <w:right w:val="single" w:sz="4" w:space="0" w:color="auto"/>
            </w:tcBorders>
          </w:tcPr>
          <w:p w:rsidR="007C1BC8" w:rsidRPr="007C1BC8" w:rsidRDefault="007C1BC8" w:rsidP="007C1BC8">
            <w:pPr>
              <w:adjustRightInd w:val="0"/>
              <w:ind w:firstLine="0"/>
              <w:jc w:val="left"/>
            </w:pPr>
            <w:r w:rsidRPr="007C1BC8">
              <w:t xml:space="preserve">  всего  </w:t>
            </w:r>
          </w:p>
        </w:tc>
        <w:tc>
          <w:tcPr>
            <w:tcW w:w="6379" w:type="dxa"/>
            <w:gridSpan w:val="5"/>
            <w:tcBorders>
              <w:left w:val="single" w:sz="4" w:space="0" w:color="auto"/>
              <w:bottom w:val="single" w:sz="4" w:space="0" w:color="auto"/>
              <w:right w:val="single" w:sz="4" w:space="0" w:color="auto"/>
            </w:tcBorders>
          </w:tcPr>
          <w:p w:rsidR="007C1BC8" w:rsidRPr="007C1BC8" w:rsidRDefault="007C1BC8" w:rsidP="007C1BC8">
            <w:pPr>
              <w:adjustRightInd w:val="0"/>
              <w:ind w:firstLine="0"/>
              <w:jc w:val="left"/>
            </w:pPr>
            <w:r w:rsidRPr="007C1BC8">
              <w:t xml:space="preserve">    в том числе по годам реализации Программы    </w:t>
            </w:r>
          </w:p>
        </w:tc>
        <w:tc>
          <w:tcPr>
            <w:tcW w:w="3260" w:type="dxa"/>
            <w:vMerge/>
            <w:tcBorders>
              <w:left w:val="single" w:sz="4" w:space="0" w:color="auto"/>
              <w:bottom w:val="single" w:sz="4" w:space="0" w:color="auto"/>
              <w:right w:val="single" w:sz="4" w:space="0" w:color="auto"/>
            </w:tcBorders>
          </w:tcPr>
          <w:p w:rsidR="007C1BC8" w:rsidRPr="007C1BC8" w:rsidRDefault="007C1BC8" w:rsidP="007C1BC8">
            <w:pPr>
              <w:adjustRightInd w:val="0"/>
              <w:ind w:firstLine="0"/>
              <w:jc w:val="left"/>
            </w:pPr>
          </w:p>
        </w:tc>
      </w:tr>
      <w:tr w:rsidR="007C1BC8" w:rsidRPr="007C1BC8" w:rsidTr="001764EE">
        <w:trPr>
          <w:tblCellSpacing w:w="5" w:type="nil"/>
        </w:trPr>
        <w:tc>
          <w:tcPr>
            <w:tcW w:w="3969" w:type="dxa"/>
            <w:vMerge/>
            <w:tcBorders>
              <w:left w:val="single" w:sz="4" w:space="0" w:color="auto"/>
              <w:bottom w:val="single" w:sz="4" w:space="0" w:color="auto"/>
              <w:right w:val="single" w:sz="4" w:space="0" w:color="auto"/>
            </w:tcBorders>
          </w:tcPr>
          <w:p w:rsidR="007C1BC8" w:rsidRPr="007C1BC8" w:rsidRDefault="007C1BC8" w:rsidP="007C1BC8">
            <w:pPr>
              <w:adjustRightInd w:val="0"/>
              <w:ind w:firstLine="0"/>
              <w:jc w:val="left"/>
            </w:pPr>
          </w:p>
        </w:tc>
        <w:tc>
          <w:tcPr>
            <w:tcW w:w="1701" w:type="dxa"/>
            <w:vMerge/>
            <w:tcBorders>
              <w:left w:val="single" w:sz="4" w:space="0" w:color="auto"/>
              <w:bottom w:val="single" w:sz="4" w:space="0" w:color="auto"/>
              <w:right w:val="single" w:sz="4" w:space="0" w:color="auto"/>
            </w:tcBorders>
          </w:tcPr>
          <w:p w:rsidR="007C1BC8" w:rsidRPr="007C1BC8" w:rsidRDefault="007C1BC8" w:rsidP="007C1BC8">
            <w:pPr>
              <w:adjustRightInd w:val="0"/>
              <w:ind w:firstLine="0"/>
              <w:jc w:val="left"/>
            </w:pPr>
          </w:p>
        </w:tc>
        <w:tc>
          <w:tcPr>
            <w:tcW w:w="1275" w:type="dxa"/>
            <w:tcBorders>
              <w:left w:val="single" w:sz="4" w:space="0" w:color="auto"/>
              <w:bottom w:val="single" w:sz="4" w:space="0" w:color="auto"/>
              <w:right w:val="single" w:sz="4" w:space="0" w:color="auto"/>
            </w:tcBorders>
          </w:tcPr>
          <w:p w:rsidR="007C1BC8" w:rsidRPr="007C1BC8" w:rsidRDefault="007C1BC8" w:rsidP="007C1BC8">
            <w:pPr>
              <w:adjustRightInd w:val="0"/>
              <w:ind w:firstLine="0"/>
              <w:jc w:val="left"/>
            </w:pPr>
            <w:r w:rsidRPr="007C1BC8">
              <w:t xml:space="preserve">2015год </w:t>
            </w:r>
          </w:p>
        </w:tc>
        <w:tc>
          <w:tcPr>
            <w:tcW w:w="1276" w:type="dxa"/>
            <w:tcBorders>
              <w:left w:val="single" w:sz="4" w:space="0" w:color="auto"/>
              <w:bottom w:val="single" w:sz="4" w:space="0" w:color="auto"/>
              <w:right w:val="single" w:sz="4" w:space="0" w:color="auto"/>
            </w:tcBorders>
          </w:tcPr>
          <w:p w:rsidR="007C1BC8" w:rsidRPr="007C1BC8" w:rsidRDefault="007C1BC8" w:rsidP="007C1BC8">
            <w:pPr>
              <w:adjustRightInd w:val="0"/>
              <w:ind w:firstLine="0"/>
              <w:jc w:val="left"/>
            </w:pPr>
            <w:r w:rsidRPr="007C1BC8">
              <w:t xml:space="preserve">2016 год </w:t>
            </w:r>
          </w:p>
        </w:tc>
        <w:tc>
          <w:tcPr>
            <w:tcW w:w="1276" w:type="dxa"/>
            <w:tcBorders>
              <w:left w:val="single" w:sz="4" w:space="0" w:color="auto"/>
              <w:bottom w:val="single" w:sz="4" w:space="0" w:color="auto"/>
              <w:right w:val="single" w:sz="4" w:space="0" w:color="auto"/>
            </w:tcBorders>
          </w:tcPr>
          <w:p w:rsidR="007C1BC8" w:rsidRPr="007C1BC8" w:rsidRDefault="007C1BC8" w:rsidP="007C1BC8">
            <w:pPr>
              <w:adjustRightInd w:val="0"/>
              <w:ind w:firstLine="0"/>
              <w:jc w:val="left"/>
            </w:pPr>
            <w:r w:rsidRPr="007C1BC8">
              <w:t xml:space="preserve">2017 год </w:t>
            </w:r>
          </w:p>
        </w:tc>
        <w:tc>
          <w:tcPr>
            <w:tcW w:w="1276" w:type="dxa"/>
            <w:tcBorders>
              <w:left w:val="single" w:sz="4" w:space="0" w:color="auto"/>
              <w:bottom w:val="single" w:sz="4" w:space="0" w:color="auto"/>
              <w:right w:val="single" w:sz="4" w:space="0" w:color="auto"/>
            </w:tcBorders>
          </w:tcPr>
          <w:p w:rsidR="007C1BC8" w:rsidRPr="007C1BC8" w:rsidRDefault="007C1BC8" w:rsidP="007C1BC8">
            <w:pPr>
              <w:adjustRightInd w:val="0"/>
              <w:ind w:firstLine="0"/>
              <w:jc w:val="left"/>
            </w:pPr>
            <w:r w:rsidRPr="007C1BC8">
              <w:t>2018 год</w:t>
            </w:r>
          </w:p>
        </w:tc>
        <w:tc>
          <w:tcPr>
            <w:tcW w:w="1276" w:type="dxa"/>
            <w:tcBorders>
              <w:left w:val="single" w:sz="4" w:space="0" w:color="auto"/>
              <w:bottom w:val="single" w:sz="4" w:space="0" w:color="auto"/>
              <w:right w:val="single" w:sz="4" w:space="0" w:color="auto"/>
            </w:tcBorders>
          </w:tcPr>
          <w:p w:rsidR="007C1BC8" w:rsidRPr="007C1BC8" w:rsidRDefault="007C1BC8" w:rsidP="007C1BC8">
            <w:pPr>
              <w:adjustRightInd w:val="0"/>
              <w:ind w:firstLine="0"/>
              <w:jc w:val="left"/>
            </w:pPr>
            <w:r w:rsidRPr="007C1BC8">
              <w:t>2019 год</w:t>
            </w:r>
          </w:p>
        </w:tc>
        <w:tc>
          <w:tcPr>
            <w:tcW w:w="3260" w:type="dxa"/>
            <w:vMerge/>
            <w:tcBorders>
              <w:left w:val="single" w:sz="4" w:space="0" w:color="auto"/>
              <w:bottom w:val="single" w:sz="4" w:space="0" w:color="auto"/>
              <w:right w:val="single" w:sz="4" w:space="0" w:color="auto"/>
            </w:tcBorders>
          </w:tcPr>
          <w:p w:rsidR="007C1BC8" w:rsidRPr="007C1BC8" w:rsidRDefault="007C1BC8" w:rsidP="007C1BC8">
            <w:pPr>
              <w:adjustRightInd w:val="0"/>
              <w:ind w:firstLine="0"/>
              <w:jc w:val="left"/>
            </w:pPr>
          </w:p>
        </w:tc>
      </w:tr>
      <w:tr w:rsidR="007C1BC8" w:rsidRPr="007C1BC8" w:rsidTr="001764EE">
        <w:trPr>
          <w:tblCellSpacing w:w="5" w:type="nil"/>
        </w:trPr>
        <w:tc>
          <w:tcPr>
            <w:tcW w:w="3969" w:type="dxa"/>
            <w:tcBorders>
              <w:left w:val="single" w:sz="4" w:space="0" w:color="auto"/>
              <w:bottom w:val="single" w:sz="4" w:space="0" w:color="auto"/>
              <w:right w:val="single" w:sz="4" w:space="0" w:color="auto"/>
            </w:tcBorders>
          </w:tcPr>
          <w:p w:rsidR="007C1BC8" w:rsidRPr="007C1BC8" w:rsidRDefault="007C1BC8" w:rsidP="007C1BC8">
            <w:pPr>
              <w:adjustRightInd w:val="0"/>
              <w:ind w:firstLine="0"/>
              <w:jc w:val="center"/>
            </w:pPr>
            <w:r w:rsidRPr="007C1BC8">
              <w:t>1</w:t>
            </w:r>
          </w:p>
        </w:tc>
        <w:tc>
          <w:tcPr>
            <w:tcW w:w="1701" w:type="dxa"/>
            <w:tcBorders>
              <w:left w:val="single" w:sz="4" w:space="0" w:color="auto"/>
              <w:bottom w:val="single" w:sz="4" w:space="0" w:color="auto"/>
              <w:right w:val="single" w:sz="4" w:space="0" w:color="auto"/>
            </w:tcBorders>
          </w:tcPr>
          <w:p w:rsidR="007C1BC8" w:rsidRPr="007C1BC8" w:rsidRDefault="007C1BC8" w:rsidP="007C1BC8">
            <w:pPr>
              <w:adjustRightInd w:val="0"/>
              <w:ind w:firstLine="0"/>
              <w:jc w:val="center"/>
            </w:pPr>
            <w:r w:rsidRPr="007C1BC8">
              <w:t>2</w:t>
            </w:r>
          </w:p>
        </w:tc>
        <w:tc>
          <w:tcPr>
            <w:tcW w:w="1275" w:type="dxa"/>
            <w:tcBorders>
              <w:left w:val="single" w:sz="4" w:space="0" w:color="auto"/>
              <w:bottom w:val="single" w:sz="4" w:space="0" w:color="auto"/>
              <w:right w:val="single" w:sz="4" w:space="0" w:color="auto"/>
            </w:tcBorders>
          </w:tcPr>
          <w:p w:rsidR="007C1BC8" w:rsidRPr="007C1BC8" w:rsidRDefault="007C1BC8" w:rsidP="007C1BC8">
            <w:pPr>
              <w:adjustRightInd w:val="0"/>
              <w:ind w:firstLine="0"/>
              <w:jc w:val="center"/>
            </w:pPr>
            <w:r w:rsidRPr="007C1BC8">
              <w:t>3</w:t>
            </w:r>
          </w:p>
        </w:tc>
        <w:tc>
          <w:tcPr>
            <w:tcW w:w="1276" w:type="dxa"/>
            <w:tcBorders>
              <w:left w:val="single" w:sz="4" w:space="0" w:color="auto"/>
              <w:bottom w:val="single" w:sz="4" w:space="0" w:color="auto"/>
              <w:right w:val="single" w:sz="4" w:space="0" w:color="auto"/>
            </w:tcBorders>
          </w:tcPr>
          <w:p w:rsidR="007C1BC8" w:rsidRPr="007C1BC8" w:rsidRDefault="007C1BC8" w:rsidP="007C1BC8">
            <w:pPr>
              <w:adjustRightInd w:val="0"/>
              <w:ind w:firstLine="0"/>
              <w:jc w:val="center"/>
            </w:pPr>
            <w:r w:rsidRPr="007C1BC8">
              <w:t>4</w:t>
            </w:r>
          </w:p>
        </w:tc>
        <w:tc>
          <w:tcPr>
            <w:tcW w:w="1276" w:type="dxa"/>
            <w:tcBorders>
              <w:left w:val="single" w:sz="4" w:space="0" w:color="auto"/>
              <w:bottom w:val="single" w:sz="4" w:space="0" w:color="auto"/>
              <w:right w:val="single" w:sz="4" w:space="0" w:color="auto"/>
            </w:tcBorders>
          </w:tcPr>
          <w:p w:rsidR="007C1BC8" w:rsidRPr="007C1BC8" w:rsidRDefault="007C1BC8" w:rsidP="007C1BC8">
            <w:pPr>
              <w:adjustRightInd w:val="0"/>
              <w:ind w:firstLine="0"/>
              <w:jc w:val="center"/>
            </w:pPr>
            <w:r w:rsidRPr="007C1BC8">
              <w:t>5</w:t>
            </w:r>
          </w:p>
        </w:tc>
        <w:tc>
          <w:tcPr>
            <w:tcW w:w="1276" w:type="dxa"/>
            <w:tcBorders>
              <w:left w:val="single" w:sz="4" w:space="0" w:color="auto"/>
              <w:bottom w:val="single" w:sz="4" w:space="0" w:color="auto"/>
              <w:right w:val="single" w:sz="4" w:space="0" w:color="auto"/>
            </w:tcBorders>
          </w:tcPr>
          <w:p w:rsidR="007C1BC8" w:rsidRPr="007C1BC8" w:rsidRDefault="007C1BC8" w:rsidP="007C1BC8">
            <w:pPr>
              <w:adjustRightInd w:val="0"/>
              <w:ind w:firstLine="0"/>
              <w:jc w:val="center"/>
            </w:pPr>
            <w:r w:rsidRPr="007C1BC8">
              <w:t>6</w:t>
            </w:r>
          </w:p>
        </w:tc>
        <w:tc>
          <w:tcPr>
            <w:tcW w:w="1276" w:type="dxa"/>
            <w:tcBorders>
              <w:left w:val="single" w:sz="4" w:space="0" w:color="auto"/>
              <w:bottom w:val="single" w:sz="4" w:space="0" w:color="auto"/>
              <w:right w:val="single" w:sz="4" w:space="0" w:color="auto"/>
            </w:tcBorders>
          </w:tcPr>
          <w:p w:rsidR="007C1BC8" w:rsidRPr="007C1BC8" w:rsidRDefault="007C1BC8" w:rsidP="007C1BC8">
            <w:pPr>
              <w:adjustRightInd w:val="0"/>
              <w:ind w:firstLine="0"/>
              <w:jc w:val="center"/>
            </w:pPr>
            <w:r w:rsidRPr="007C1BC8">
              <w:t>7</w:t>
            </w:r>
          </w:p>
        </w:tc>
        <w:tc>
          <w:tcPr>
            <w:tcW w:w="3260" w:type="dxa"/>
            <w:tcBorders>
              <w:left w:val="single" w:sz="4" w:space="0" w:color="auto"/>
              <w:bottom w:val="single" w:sz="4" w:space="0" w:color="auto"/>
              <w:right w:val="single" w:sz="4" w:space="0" w:color="auto"/>
            </w:tcBorders>
          </w:tcPr>
          <w:p w:rsidR="007C1BC8" w:rsidRPr="007C1BC8" w:rsidRDefault="007C1BC8" w:rsidP="007C1BC8">
            <w:pPr>
              <w:adjustRightInd w:val="0"/>
              <w:ind w:firstLine="0"/>
              <w:jc w:val="center"/>
            </w:pPr>
            <w:r w:rsidRPr="007C1BC8">
              <w:t>8</w:t>
            </w:r>
          </w:p>
        </w:tc>
      </w:tr>
      <w:tr w:rsidR="007C1BC8" w:rsidRPr="007C1BC8" w:rsidTr="001764EE">
        <w:trPr>
          <w:trHeight w:val="320"/>
          <w:tblCellSpacing w:w="5" w:type="nil"/>
        </w:trPr>
        <w:tc>
          <w:tcPr>
            <w:tcW w:w="3969" w:type="dxa"/>
            <w:tcBorders>
              <w:left w:val="single" w:sz="4" w:space="0" w:color="auto"/>
              <w:bottom w:val="single" w:sz="4" w:space="0" w:color="auto"/>
              <w:right w:val="single" w:sz="4" w:space="0" w:color="auto"/>
            </w:tcBorders>
          </w:tcPr>
          <w:p w:rsidR="007C1BC8" w:rsidRPr="007C1BC8" w:rsidRDefault="007C1BC8" w:rsidP="007C1BC8">
            <w:pPr>
              <w:adjustRightInd w:val="0"/>
              <w:ind w:firstLine="0"/>
              <w:jc w:val="left"/>
            </w:pPr>
            <w:r w:rsidRPr="007C1BC8">
              <w:t xml:space="preserve">Всего финансовых       </w:t>
            </w:r>
            <w:r w:rsidRPr="007C1BC8">
              <w:br/>
              <w:t xml:space="preserve">затрат, в том числе </w:t>
            </w:r>
            <w:proofErr w:type="gramStart"/>
            <w:r w:rsidRPr="007C1BC8">
              <w:t>из</w:t>
            </w:r>
            <w:proofErr w:type="gramEnd"/>
            <w:r w:rsidRPr="007C1BC8">
              <w:t>:</w:t>
            </w:r>
          </w:p>
        </w:tc>
        <w:tc>
          <w:tcPr>
            <w:tcW w:w="1701" w:type="dxa"/>
            <w:tcBorders>
              <w:left w:val="single" w:sz="4" w:space="0" w:color="auto"/>
              <w:bottom w:val="single" w:sz="4" w:space="0" w:color="auto"/>
              <w:right w:val="single" w:sz="4" w:space="0" w:color="auto"/>
            </w:tcBorders>
            <w:vAlign w:val="center"/>
          </w:tcPr>
          <w:p w:rsidR="007C1BC8" w:rsidRPr="007C1BC8" w:rsidRDefault="007C1BC8" w:rsidP="007C1BC8">
            <w:pPr>
              <w:adjustRightInd w:val="0"/>
              <w:ind w:firstLine="0"/>
              <w:jc w:val="center"/>
            </w:pPr>
            <w:r w:rsidRPr="007C1BC8">
              <w:t>175 640,0</w:t>
            </w:r>
          </w:p>
        </w:tc>
        <w:tc>
          <w:tcPr>
            <w:tcW w:w="1275" w:type="dxa"/>
            <w:tcBorders>
              <w:left w:val="single" w:sz="4" w:space="0" w:color="auto"/>
              <w:bottom w:val="single" w:sz="4" w:space="0" w:color="auto"/>
              <w:right w:val="single" w:sz="4" w:space="0" w:color="auto"/>
            </w:tcBorders>
            <w:vAlign w:val="center"/>
          </w:tcPr>
          <w:p w:rsidR="007C1BC8" w:rsidRPr="007C1BC8" w:rsidRDefault="007C1BC8" w:rsidP="007C1BC8">
            <w:pPr>
              <w:ind w:firstLine="0"/>
              <w:jc w:val="center"/>
            </w:pPr>
            <w:r w:rsidRPr="007C1BC8">
              <w:t>26 570,0</w:t>
            </w:r>
          </w:p>
        </w:tc>
        <w:tc>
          <w:tcPr>
            <w:tcW w:w="1276" w:type="dxa"/>
            <w:tcBorders>
              <w:left w:val="single" w:sz="4" w:space="0" w:color="auto"/>
              <w:bottom w:val="single" w:sz="4" w:space="0" w:color="auto"/>
              <w:right w:val="single" w:sz="4" w:space="0" w:color="auto"/>
            </w:tcBorders>
            <w:vAlign w:val="center"/>
          </w:tcPr>
          <w:p w:rsidR="007C1BC8" w:rsidRPr="007C1BC8" w:rsidRDefault="007C1BC8" w:rsidP="007C1BC8">
            <w:pPr>
              <w:ind w:firstLine="0"/>
              <w:jc w:val="center"/>
            </w:pPr>
            <w:r w:rsidRPr="007C1BC8">
              <w:t>34 070,0</w:t>
            </w:r>
          </w:p>
        </w:tc>
        <w:tc>
          <w:tcPr>
            <w:tcW w:w="1276" w:type="dxa"/>
            <w:tcBorders>
              <w:left w:val="single" w:sz="4" w:space="0" w:color="auto"/>
              <w:bottom w:val="single" w:sz="4" w:space="0" w:color="auto"/>
              <w:right w:val="single" w:sz="4" w:space="0" w:color="auto"/>
            </w:tcBorders>
            <w:vAlign w:val="center"/>
          </w:tcPr>
          <w:p w:rsidR="007C1BC8" w:rsidRPr="007C1BC8" w:rsidRDefault="007C1BC8" w:rsidP="007C1BC8">
            <w:pPr>
              <w:ind w:firstLine="0"/>
              <w:jc w:val="center"/>
            </w:pPr>
            <w:r w:rsidRPr="007C1BC8">
              <w:t>33 000,0</w:t>
            </w:r>
          </w:p>
        </w:tc>
        <w:tc>
          <w:tcPr>
            <w:tcW w:w="1276" w:type="dxa"/>
            <w:tcBorders>
              <w:left w:val="single" w:sz="4" w:space="0" w:color="auto"/>
              <w:bottom w:val="single" w:sz="4" w:space="0" w:color="auto"/>
              <w:right w:val="single" w:sz="4" w:space="0" w:color="auto"/>
            </w:tcBorders>
            <w:vAlign w:val="center"/>
          </w:tcPr>
          <w:p w:rsidR="007C1BC8" w:rsidRPr="007C1BC8" w:rsidRDefault="007C1BC8" w:rsidP="007C1BC8">
            <w:pPr>
              <w:ind w:firstLine="0"/>
              <w:jc w:val="center"/>
            </w:pPr>
            <w:r w:rsidRPr="007C1BC8">
              <w:t>41 000,0</w:t>
            </w:r>
          </w:p>
        </w:tc>
        <w:tc>
          <w:tcPr>
            <w:tcW w:w="1276" w:type="dxa"/>
            <w:tcBorders>
              <w:left w:val="single" w:sz="4" w:space="0" w:color="auto"/>
              <w:bottom w:val="single" w:sz="4" w:space="0" w:color="auto"/>
              <w:right w:val="single" w:sz="4" w:space="0" w:color="auto"/>
            </w:tcBorders>
            <w:vAlign w:val="center"/>
          </w:tcPr>
          <w:p w:rsidR="007C1BC8" w:rsidRPr="007C1BC8" w:rsidRDefault="007C1BC8" w:rsidP="007C1BC8">
            <w:pPr>
              <w:ind w:firstLine="0"/>
              <w:jc w:val="center"/>
            </w:pPr>
            <w:r w:rsidRPr="007C1BC8">
              <w:t>41 000,0</w:t>
            </w:r>
          </w:p>
        </w:tc>
        <w:tc>
          <w:tcPr>
            <w:tcW w:w="3260" w:type="dxa"/>
            <w:tcBorders>
              <w:left w:val="single" w:sz="4" w:space="0" w:color="auto"/>
              <w:bottom w:val="single" w:sz="4" w:space="0" w:color="auto"/>
              <w:right w:val="single" w:sz="4" w:space="0" w:color="auto"/>
            </w:tcBorders>
          </w:tcPr>
          <w:p w:rsidR="007C1BC8" w:rsidRPr="007C1BC8" w:rsidRDefault="007C1BC8" w:rsidP="007C1BC8">
            <w:pPr>
              <w:adjustRightInd w:val="0"/>
              <w:ind w:firstLine="0"/>
              <w:jc w:val="center"/>
            </w:pPr>
          </w:p>
        </w:tc>
      </w:tr>
      <w:tr w:rsidR="007C1BC8" w:rsidRPr="007C1BC8" w:rsidTr="001764EE">
        <w:trPr>
          <w:tblCellSpacing w:w="5" w:type="nil"/>
        </w:trPr>
        <w:tc>
          <w:tcPr>
            <w:tcW w:w="3969" w:type="dxa"/>
            <w:tcBorders>
              <w:left w:val="single" w:sz="4" w:space="0" w:color="auto"/>
              <w:bottom w:val="single" w:sz="4" w:space="0" w:color="auto"/>
              <w:right w:val="single" w:sz="4" w:space="0" w:color="auto"/>
            </w:tcBorders>
          </w:tcPr>
          <w:p w:rsidR="007C1BC8" w:rsidRPr="007C1BC8" w:rsidRDefault="007C1BC8" w:rsidP="007C1BC8">
            <w:pPr>
              <w:adjustRightInd w:val="0"/>
              <w:ind w:firstLine="0"/>
              <w:jc w:val="left"/>
            </w:pPr>
            <w:r w:rsidRPr="007C1BC8">
              <w:t xml:space="preserve">федерального бюджета   </w:t>
            </w:r>
          </w:p>
        </w:tc>
        <w:tc>
          <w:tcPr>
            <w:tcW w:w="1701" w:type="dxa"/>
            <w:tcBorders>
              <w:left w:val="single" w:sz="4" w:space="0" w:color="auto"/>
              <w:bottom w:val="single" w:sz="4" w:space="0" w:color="auto"/>
              <w:right w:val="single" w:sz="4" w:space="0" w:color="auto"/>
            </w:tcBorders>
          </w:tcPr>
          <w:p w:rsidR="007C1BC8" w:rsidRPr="007C1BC8" w:rsidRDefault="007C1BC8" w:rsidP="007C1BC8">
            <w:pPr>
              <w:adjustRightInd w:val="0"/>
              <w:ind w:firstLine="0"/>
              <w:jc w:val="center"/>
            </w:pPr>
            <w:r w:rsidRPr="007C1BC8">
              <w:t>-</w:t>
            </w:r>
          </w:p>
        </w:tc>
        <w:tc>
          <w:tcPr>
            <w:tcW w:w="1275" w:type="dxa"/>
            <w:tcBorders>
              <w:left w:val="single" w:sz="4" w:space="0" w:color="auto"/>
              <w:bottom w:val="single" w:sz="4" w:space="0" w:color="auto"/>
              <w:right w:val="single" w:sz="4" w:space="0" w:color="auto"/>
            </w:tcBorders>
          </w:tcPr>
          <w:p w:rsidR="007C1BC8" w:rsidRPr="007C1BC8" w:rsidRDefault="007C1BC8" w:rsidP="007C1BC8">
            <w:pPr>
              <w:adjustRightInd w:val="0"/>
              <w:ind w:firstLine="0"/>
              <w:jc w:val="center"/>
            </w:pPr>
            <w:r w:rsidRPr="007C1BC8">
              <w:t>-</w:t>
            </w:r>
          </w:p>
        </w:tc>
        <w:tc>
          <w:tcPr>
            <w:tcW w:w="1276" w:type="dxa"/>
            <w:tcBorders>
              <w:left w:val="single" w:sz="4" w:space="0" w:color="auto"/>
              <w:bottom w:val="single" w:sz="4" w:space="0" w:color="auto"/>
              <w:right w:val="single" w:sz="4" w:space="0" w:color="auto"/>
            </w:tcBorders>
          </w:tcPr>
          <w:p w:rsidR="007C1BC8" w:rsidRPr="007C1BC8" w:rsidRDefault="007C1BC8" w:rsidP="007C1BC8">
            <w:pPr>
              <w:adjustRightInd w:val="0"/>
              <w:ind w:firstLine="0"/>
              <w:jc w:val="center"/>
            </w:pPr>
            <w:r w:rsidRPr="007C1BC8">
              <w:t>-</w:t>
            </w:r>
          </w:p>
        </w:tc>
        <w:tc>
          <w:tcPr>
            <w:tcW w:w="1276" w:type="dxa"/>
            <w:tcBorders>
              <w:left w:val="single" w:sz="4" w:space="0" w:color="auto"/>
              <w:bottom w:val="single" w:sz="4" w:space="0" w:color="auto"/>
              <w:right w:val="single" w:sz="4" w:space="0" w:color="auto"/>
            </w:tcBorders>
          </w:tcPr>
          <w:p w:rsidR="007C1BC8" w:rsidRPr="007C1BC8" w:rsidRDefault="007C1BC8" w:rsidP="007C1BC8">
            <w:pPr>
              <w:adjustRightInd w:val="0"/>
              <w:ind w:firstLine="0"/>
              <w:jc w:val="center"/>
            </w:pPr>
            <w:r w:rsidRPr="007C1BC8">
              <w:t>-</w:t>
            </w:r>
          </w:p>
        </w:tc>
        <w:tc>
          <w:tcPr>
            <w:tcW w:w="1276" w:type="dxa"/>
            <w:tcBorders>
              <w:left w:val="single" w:sz="4" w:space="0" w:color="auto"/>
              <w:bottom w:val="single" w:sz="4" w:space="0" w:color="auto"/>
              <w:right w:val="single" w:sz="4" w:space="0" w:color="auto"/>
            </w:tcBorders>
          </w:tcPr>
          <w:p w:rsidR="007C1BC8" w:rsidRPr="007C1BC8" w:rsidRDefault="007C1BC8" w:rsidP="007C1BC8">
            <w:pPr>
              <w:adjustRightInd w:val="0"/>
              <w:ind w:firstLine="0"/>
              <w:jc w:val="center"/>
            </w:pPr>
            <w:r w:rsidRPr="007C1BC8">
              <w:t>-</w:t>
            </w:r>
          </w:p>
        </w:tc>
        <w:tc>
          <w:tcPr>
            <w:tcW w:w="1276" w:type="dxa"/>
            <w:tcBorders>
              <w:left w:val="single" w:sz="4" w:space="0" w:color="auto"/>
              <w:bottom w:val="single" w:sz="4" w:space="0" w:color="auto"/>
              <w:right w:val="single" w:sz="4" w:space="0" w:color="auto"/>
            </w:tcBorders>
          </w:tcPr>
          <w:p w:rsidR="007C1BC8" w:rsidRPr="007C1BC8" w:rsidRDefault="007C1BC8" w:rsidP="007C1BC8">
            <w:pPr>
              <w:adjustRightInd w:val="0"/>
              <w:ind w:firstLine="0"/>
              <w:jc w:val="center"/>
            </w:pPr>
            <w:r w:rsidRPr="007C1BC8">
              <w:t>-</w:t>
            </w:r>
          </w:p>
        </w:tc>
        <w:tc>
          <w:tcPr>
            <w:tcW w:w="3260" w:type="dxa"/>
            <w:tcBorders>
              <w:left w:val="single" w:sz="4" w:space="0" w:color="auto"/>
              <w:bottom w:val="single" w:sz="4" w:space="0" w:color="auto"/>
              <w:right w:val="single" w:sz="4" w:space="0" w:color="auto"/>
            </w:tcBorders>
          </w:tcPr>
          <w:p w:rsidR="007C1BC8" w:rsidRPr="007C1BC8" w:rsidRDefault="007C1BC8" w:rsidP="007C1BC8">
            <w:pPr>
              <w:adjustRightInd w:val="0"/>
              <w:ind w:firstLine="0"/>
              <w:jc w:val="center"/>
            </w:pPr>
          </w:p>
        </w:tc>
      </w:tr>
      <w:tr w:rsidR="007C1BC8" w:rsidRPr="007C1BC8" w:rsidTr="001764EE">
        <w:trPr>
          <w:tblCellSpacing w:w="5" w:type="nil"/>
        </w:trPr>
        <w:tc>
          <w:tcPr>
            <w:tcW w:w="3969" w:type="dxa"/>
            <w:tcBorders>
              <w:top w:val="single" w:sz="4" w:space="0" w:color="auto"/>
              <w:left w:val="single" w:sz="4" w:space="0" w:color="auto"/>
              <w:bottom w:val="single" w:sz="4" w:space="0" w:color="auto"/>
              <w:right w:val="single" w:sz="4" w:space="0" w:color="auto"/>
            </w:tcBorders>
          </w:tcPr>
          <w:p w:rsidR="007C1BC8" w:rsidRPr="007C1BC8" w:rsidRDefault="007C1BC8" w:rsidP="007C1BC8">
            <w:pPr>
              <w:adjustRightInd w:val="0"/>
              <w:ind w:firstLine="0"/>
              <w:jc w:val="left"/>
            </w:pPr>
            <w:r w:rsidRPr="007C1BC8">
              <w:t xml:space="preserve">областного бюджета     </w:t>
            </w:r>
          </w:p>
        </w:tc>
        <w:tc>
          <w:tcPr>
            <w:tcW w:w="1701" w:type="dxa"/>
            <w:tcBorders>
              <w:top w:val="single" w:sz="4" w:space="0" w:color="auto"/>
              <w:left w:val="single" w:sz="4" w:space="0" w:color="auto"/>
              <w:bottom w:val="single" w:sz="4" w:space="0" w:color="auto"/>
              <w:right w:val="single" w:sz="4" w:space="0" w:color="auto"/>
            </w:tcBorders>
            <w:vAlign w:val="bottom"/>
          </w:tcPr>
          <w:p w:rsidR="007C1BC8" w:rsidRPr="007C1BC8" w:rsidRDefault="007C1BC8" w:rsidP="007C1BC8">
            <w:pPr>
              <w:ind w:firstLine="0"/>
              <w:jc w:val="center"/>
            </w:pPr>
            <w:r w:rsidRPr="007C1BC8">
              <w:t>175 500,0</w:t>
            </w:r>
          </w:p>
        </w:tc>
        <w:tc>
          <w:tcPr>
            <w:tcW w:w="1275" w:type="dxa"/>
            <w:tcBorders>
              <w:top w:val="single" w:sz="4" w:space="0" w:color="auto"/>
              <w:left w:val="single" w:sz="4" w:space="0" w:color="auto"/>
              <w:bottom w:val="single" w:sz="4" w:space="0" w:color="auto"/>
              <w:right w:val="single" w:sz="4" w:space="0" w:color="auto"/>
            </w:tcBorders>
            <w:vAlign w:val="center"/>
          </w:tcPr>
          <w:p w:rsidR="007C1BC8" w:rsidRPr="007C1BC8" w:rsidRDefault="007C1BC8" w:rsidP="007C1BC8">
            <w:pPr>
              <w:ind w:firstLine="0"/>
              <w:jc w:val="center"/>
            </w:pPr>
            <w:r w:rsidRPr="007C1BC8">
              <w:t>26 500,0</w:t>
            </w:r>
          </w:p>
        </w:tc>
        <w:tc>
          <w:tcPr>
            <w:tcW w:w="1276" w:type="dxa"/>
            <w:tcBorders>
              <w:top w:val="single" w:sz="4" w:space="0" w:color="auto"/>
              <w:left w:val="single" w:sz="4" w:space="0" w:color="auto"/>
              <w:bottom w:val="single" w:sz="4" w:space="0" w:color="auto"/>
              <w:right w:val="single" w:sz="4" w:space="0" w:color="auto"/>
            </w:tcBorders>
            <w:vAlign w:val="center"/>
          </w:tcPr>
          <w:p w:rsidR="007C1BC8" w:rsidRPr="007C1BC8" w:rsidRDefault="007C1BC8" w:rsidP="007C1BC8">
            <w:pPr>
              <w:ind w:firstLine="0"/>
              <w:jc w:val="center"/>
            </w:pPr>
            <w:r w:rsidRPr="007C1BC8">
              <w:t>34 000,0</w:t>
            </w:r>
          </w:p>
        </w:tc>
        <w:tc>
          <w:tcPr>
            <w:tcW w:w="1276" w:type="dxa"/>
            <w:tcBorders>
              <w:top w:val="single" w:sz="4" w:space="0" w:color="auto"/>
              <w:left w:val="single" w:sz="4" w:space="0" w:color="auto"/>
              <w:bottom w:val="single" w:sz="4" w:space="0" w:color="auto"/>
              <w:right w:val="single" w:sz="4" w:space="0" w:color="auto"/>
            </w:tcBorders>
            <w:vAlign w:val="center"/>
          </w:tcPr>
          <w:p w:rsidR="007C1BC8" w:rsidRPr="007C1BC8" w:rsidRDefault="007C1BC8" w:rsidP="007C1BC8">
            <w:pPr>
              <w:ind w:firstLine="0"/>
              <w:jc w:val="center"/>
            </w:pPr>
            <w:r w:rsidRPr="007C1BC8">
              <w:t>33 000,0</w:t>
            </w:r>
          </w:p>
        </w:tc>
        <w:tc>
          <w:tcPr>
            <w:tcW w:w="1276" w:type="dxa"/>
            <w:tcBorders>
              <w:top w:val="single" w:sz="4" w:space="0" w:color="auto"/>
              <w:left w:val="single" w:sz="4" w:space="0" w:color="auto"/>
              <w:bottom w:val="single" w:sz="4" w:space="0" w:color="auto"/>
              <w:right w:val="single" w:sz="4" w:space="0" w:color="auto"/>
            </w:tcBorders>
          </w:tcPr>
          <w:p w:rsidR="007C1BC8" w:rsidRPr="007C1BC8" w:rsidRDefault="007C1BC8" w:rsidP="007C1BC8">
            <w:pPr>
              <w:adjustRightInd w:val="0"/>
              <w:ind w:firstLine="0"/>
              <w:jc w:val="center"/>
            </w:pPr>
            <w:r w:rsidRPr="007C1BC8">
              <w:t>41 000,0</w:t>
            </w:r>
          </w:p>
        </w:tc>
        <w:tc>
          <w:tcPr>
            <w:tcW w:w="1276" w:type="dxa"/>
            <w:tcBorders>
              <w:top w:val="single" w:sz="4" w:space="0" w:color="auto"/>
              <w:left w:val="single" w:sz="4" w:space="0" w:color="auto"/>
              <w:bottom w:val="single" w:sz="4" w:space="0" w:color="auto"/>
              <w:right w:val="single" w:sz="4" w:space="0" w:color="auto"/>
            </w:tcBorders>
          </w:tcPr>
          <w:p w:rsidR="007C1BC8" w:rsidRPr="007C1BC8" w:rsidRDefault="007C1BC8" w:rsidP="007C1BC8">
            <w:pPr>
              <w:adjustRightInd w:val="0"/>
              <w:ind w:firstLine="0"/>
              <w:jc w:val="center"/>
            </w:pPr>
            <w:r w:rsidRPr="007C1BC8">
              <w:t>41 000,0</w:t>
            </w:r>
          </w:p>
        </w:tc>
        <w:tc>
          <w:tcPr>
            <w:tcW w:w="3260" w:type="dxa"/>
            <w:tcBorders>
              <w:top w:val="single" w:sz="4" w:space="0" w:color="auto"/>
              <w:left w:val="single" w:sz="4" w:space="0" w:color="auto"/>
              <w:bottom w:val="single" w:sz="4" w:space="0" w:color="auto"/>
              <w:right w:val="single" w:sz="4" w:space="0" w:color="auto"/>
            </w:tcBorders>
          </w:tcPr>
          <w:p w:rsidR="007C1BC8" w:rsidRPr="007C1BC8" w:rsidRDefault="007C1BC8" w:rsidP="007C1BC8">
            <w:pPr>
              <w:adjustRightInd w:val="0"/>
              <w:ind w:firstLine="0"/>
              <w:jc w:val="center"/>
            </w:pPr>
          </w:p>
        </w:tc>
      </w:tr>
      <w:tr w:rsidR="007C1BC8" w:rsidRPr="007C1BC8" w:rsidTr="001764EE">
        <w:trPr>
          <w:tblCellSpacing w:w="5" w:type="nil"/>
        </w:trPr>
        <w:tc>
          <w:tcPr>
            <w:tcW w:w="3969" w:type="dxa"/>
            <w:tcBorders>
              <w:top w:val="single" w:sz="4" w:space="0" w:color="auto"/>
              <w:left w:val="single" w:sz="4" w:space="0" w:color="auto"/>
              <w:bottom w:val="single" w:sz="4" w:space="0" w:color="auto"/>
              <w:right w:val="single" w:sz="4" w:space="0" w:color="auto"/>
            </w:tcBorders>
          </w:tcPr>
          <w:p w:rsidR="007C1BC8" w:rsidRPr="007C1BC8" w:rsidRDefault="007C1BC8" w:rsidP="007C1BC8">
            <w:pPr>
              <w:adjustRightInd w:val="0"/>
              <w:ind w:firstLine="0"/>
              <w:jc w:val="left"/>
            </w:pPr>
            <w:r w:rsidRPr="007C1BC8">
              <w:t xml:space="preserve">местных бюджетов       </w:t>
            </w:r>
          </w:p>
        </w:tc>
        <w:tc>
          <w:tcPr>
            <w:tcW w:w="1701" w:type="dxa"/>
            <w:tcBorders>
              <w:top w:val="single" w:sz="4" w:space="0" w:color="auto"/>
              <w:left w:val="single" w:sz="4" w:space="0" w:color="auto"/>
              <w:bottom w:val="single" w:sz="4" w:space="0" w:color="auto"/>
              <w:right w:val="single" w:sz="4" w:space="0" w:color="auto"/>
            </w:tcBorders>
          </w:tcPr>
          <w:p w:rsidR="007C1BC8" w:rsidRPr="007C1BC8" w:rsidRDefault="007C1BC8" w:rsidP="007C1BC8">
            <w:pPr>
              <w:widowControl/>
              <w:adjustRightInd w:val="0"/>
              <w:ind w:firstLine="0"/>
              <w:jc w:val="center"/>
            </w:pPr>
            <w:r w:rsidRPr="007C1BC8">
              <w:t>-</w:t>
            </w:r>
          </w:p>
        </w:tc>
        <w:tc>
          <w:tcPr>
            <w:tcW w:w="1275" w:type="dxa"/>
            <w:tcBorders>
              <w:top w:val="single" w:sz="4" w:space="0" w:color="auto"/>
              <w:left w:val="single" w:sz="4" w:space="0" w:color="auto"/>
              <w:bottom w:val="single" w:sz="4" w:space="0" w:color="auto"/>
              <w:right w:val="single" w:sz="4" w:space="0" w:color="auto"/>
            </w:tcBorders>
            <w:vAlign w:val="center"/>
          </w:tcPr>
          <w:p w:rsidR="007C1BC8" w:rsidRPr="007C1BC8" w:rsidRDefault="007C1BC8" w:rsidP="007C1BC8">
            <w:pPr>
              <w:widowControl/>
              <w:adjustRightInd w:val="0"/>
              <w:ind w:firstLine="0"/>
              <w:jc w:val="center"/>
            </w:pPr>
            <w:r w:rsidRPr="007C1BC8">
              <w:t>-</w:t>
            </w:r>
          </w:p>
        </w:tc>
        <w:tc>
          <w:tcPr>
            <w:tcW w:w="1276" w:type="dxa"/>
            <w:tcBorders>
              <w:top w:val="single" w:sz="4" w:space="0" w:color="auto"/>
              <w:left w:val="single" w:sz="4" w:space="0" w:color="auto"/>
              <w:bottom w:val="single" w:sz="4" w:space="0" w:color="auto"/>
              <w:right w:val="single" w:sz="4" w:space="0" w:color="auto"/>
            </w:tcBorders>
            <w:vAlign w:val="center"/>
          </w:tcPr>
          <w:p w:rsidR="007C1BC8" w:rsidRPr="007C1BC8" w:rsidRDefault="007C1BC8" w:rsidP="007C1BC8">
            <w:pPr>
              <w:widowControl/>
              <w:adjustRightInd w:val="0"/>
              <w:ind w:firstLine="0"/>
              <w:jc w:val="center"/>
            </w:pPr>
            <w:r w:rsidRPr="007C1BC8">
              <w:t>-</w:t>
            </w:r>
          </w:p>
        </w:tc>
        <w:tc>
          <w:tcPr>
            <w:tcW w:w="1276" w:type="dxa"/>
            <w:tcBorders>
              <w:top w:val="single" w:sz="4" w:space="0" w:color="auto"/>
              <w:left w:val="single" w:sz="4" w:space="0" w:color="auto"/>
              <w:bottom w:val="single" w:sz="4" w:space="0" w:color="auto"/>
              <w:right w:val="single" w:sz="4" w:space="0" w:color="auto"/>
            </w:tcBorders>
            <w:vAlign w:val="center"/>
          </w:tcPr>
          <w:p w:rsidR="007C1BC8" w:rsidRPr="007C1BC8" w:rsidRDefault="007C1BC8" w:rsidP="007C1BC8">
            <w:pPr>
              <w:widowControl/>
              <w:adjustRightInd w:val="0"/>
              <w:ind w:firstLine="0"/>
              <w:jc w:val="center"/>
            </w:pPr>
            <w:r w:rsidRPr="007C1BC8">
              <w:t>-</w:t>
            </w:r>
          </w:p>
        </w:tc>
        <w:tc>
          <w:tcPr>
            <w:tcW w:w="1276" w:type="dxa"/>
            <w:tcBorders>
              <w:top w:val="single" w:sz="4" w:space="0" w:color="auto"/>
              <w:left w:val="single" w:sz="4" w:space="0" w:color="auto"/>
              <w:bottom w:val="single" w:sz="4" w:space="0" w:color="auto"/>
              <w:right w:val="single" w:sz="4" w:space="0" w:color="auto"/>
            </w:tcBorders>
          </w:tcPr>
          <w:p w:rsidR="007C1BC8" w:rsidRPr="007C1BC8" w:rsidRDefault="007C1BC8" w:rsidP="007C1BC8">
            <w:pPr>
              <w:adjustRightInd w:val="0"/>
              <w:ind w:firstLine="0"/>
              <w:jc w:val="center"/>
            </w:pPr>
            <w:r w:rsidRPr="007C1BC8">
              <w:t>-</w:t>
            </w:r>
          </w:p>
        </w:tc>
        <w:tc>
          <w:tcPr>
            <w:tcW w:w="1276" w:type="dxa"/>
            <w:tcBorders>
              <w:top w:val="single" w:sz="4" w:space="0" w:color="auto"/>
              <w:left w:val="single" w:sz="4" w:space="0" w:color="auto"/>
              <w:bottom w:val="single" w:sz="4" w:space="0" w:color="auto"/>
              <w:right w:val="single" w:sz="4" w:space="0" w:color="auto"/>
            </w:tcBorders>
          </w:tcPr>
          <w:p w:rsidR="007C1BC8" w:rsidRPr="007C1BC8" w:rsidRDefault="007C1BC8" w:rsidP="007C1BC8">
            <w:pPr>
              <w:adjustRightInd w:val="0"/>
              <w:ind w:firstLine="0"/>
              <w:jc w:val="center"/>
            </w:pPr>
            <w:r w:rsidRPr="007C1BC8">
              <w:t>-</w:t>
            </w:r>
          </w:p>
        </w:tc>
        <w:tc>
          <w:tcPr>
            <w:tcW w:w="3260" w:type="dxa"/>
            <w:tcBorders>
              <w:top w:val="single" w:sz="4" w:space="0" w:color="auto"/>
              <w:left w:val="single" w:sz="4" w:space="0" w:color="auto"/>
              <w:bottom w:val="single" w:sz="4" w:space="0" w:color="auto"/>
              <w:right w:val="single" w:sz="4" w:space="0" w:color="auto"/>
            </w:tcBorders>
          </w:tcPr>
          <w:p w:rsidR="007C1BC8" w:rsidRPr="007C1BC8" w:rsidRDefault="007C1BC8" w:rsidP="007C1BC8">
            <w:pPr>
              <w:adjustRightInd w:val="0"/>
              <w:ind w:firstLine="0"/>
              <w:jc w:val="center"/>
            </w:pPr>
          </w:p>
        </w:tc>
      </w:tr>
      <w:tr w:rsidR="007C1BC8" w:rsidRPr="007C1BC8" w:rsidTr="001764EE">
        <w:trPr>
          <w:tblCellSpacing w:w="5" w:type="nil"/>
        </w:trPr>
        <w:tc>
          <w:tcPr>
            <w:tcW w:w="3969" w:type="dxa"/>
            <w:tcBorders>
              <w:left w:val="single" w:sz="4" w:space="0" w:color="auto"/>
              <w:bottom w:val="single" w:sz="4" w:space="0" w:color="auto"/>
              <w:right w:val="single" w:sz="4" w:space="0" w:color="auto"/>
            </w:tcBorders>
          </w:tcPr>
          <w:p w:rsidR="007C1BC8" w:rsidRPr="007C1BC8" w:rsidRDefault="007C1BC8" w:rsidP="007C1BC8">
            <w:pPr>
              <w:adjustRightInd w:val="0"/>
              <w:ind w:firstLine="0"/>
              <w:jc w:val="left"/>
            </w:pPr>
            <w:r w:rsidRPr="007C1BC8">
              <w:t>внебюджетных источников</w:t>
            </w:r>
          </w:p>
        </w:tc>
        <w:tc>
          <w:tcPr>
            <w:tcW w:w="1701" w:type="dxa"/>
            <w:tcBorders>
              <w:left w:val="single" w:sz="4" w:space="0" w:color="auto"/>
              <w:bottom w:val="single" w:sz="4" w:space="0" w:color="auto"/>
              <w:right w:val="single" w:sz="4" w:space="0" w:color="auto"/>
            </w:tcBorders>
          </w:tcPr>
          <w:p w:rsidR="007C1BC8" w:rsidRPr="007C1BC8" w:rsidRDefault="007C1BC8" w:rsidP="007C1BC8">
            <w:pPr>
              <w:widowControl/>
              <w:adjustRightInd w:val="0"/>
              <w:ind w:firstLine="0"/>
              <w:jc w:val="center"/>
            </w:pPr>
            <w:r w:rsidRPr="007C1BC8">
              <w:t>140,0</w:t>
            </w:r>
          </w:p>
        </w:tc>
        <w:tc>
          <w:tcPr>
            <w:tcW w:w="1275" w:type="dxa"/>
            <w:tcBorders>
              <w:left w:val="single" w:sz="4" w:space="0" w:color="auto"/>
              <w:bottom w:val="single" w:sz="4" w:space="0" w:color="auto"/>
              <w:right w:val="single" w:sz="4" w:space="0" w:color="auto"/>
            </w:tcBorders>
            <w:vAlign w:val="center"/>
          </w:tcPr>
          <w:p w:rsidR="007C1BC8" w:rsidRPr="007C1BC8" w:rsidRDefault="007C1BC8" w:rsidP="007C1BC8">
            <w:pPr>
              <w:widowControl/>
              <w:adjustRightInd w:val="0"/>
              <w:ind w:firstLine="0"/>
              <w:jc w:val="center"/>
            </w:pPr>
            <w:r w:rsidRPr="007C1BC8">
              <w:t>70,0</w:t>
            </w:r>
          </w:p>
        </w:tc>
        <w:tc>
          <w:tcPr>
            <w:tcW w:w="1276" w:type="dxa"/>
            <w:tcBorders>
              <w:left w:val="single" w:sz="4" w:space="0" w:color="auto"/>
              <w:bottom w:val="single" w:sz="4" w:space="0" w:color="auto"/>
              <w:right w:val="single" w:sz="4" w:space="0" w:color="auto"/>
            </w:tcBorders>
            <w:vAlign w:val="center"/>
          </w:tcPr>
          <w:p w:rsidR="007C1BC8" w:rsidRPr="007C1BC8" w:rsidRDefault="007C1BC8" w:rsidP="007C1BC8">
            <w:pPr>
              <w:widowControl/>
              <w:adjustRightInd w:val="0"/>
              <w:ind w:firstLine="0"/>
              <w:jc w:val="center"/>
            </w:pPr>
            <w:r w:rsidRPr="007C1BC8">
              <w:t>70,0</w:t>
            </w:r>
          </w:p>
        </w:tc>
        <w:tc>
          <w:tcPr>
            <w:tcW w:w="1276" w:type="dxa"/>
            <w:tcBorders>
              <w:left w:val="single" w:sz="4" w:space="0" w:color="auto"/>
              <w:bottom w:val="single" w:sz="4" w:space="0" w:color="auto"/>
              <w:right w:val="single" w:sz="4" w:space="0" w:color="auto"/>
            </w:tcBorders>
            <w:vAlign w:val="center"/>
          </w:tcPr>
          <w:p w:rsidR="007C1BC8" w:rsidRPr="007C1BC8" w:rsidRDefault="007C1BC8" w:rsidP="007C1BC8">
            <w:pPr>
              <w:widowControl/>
              <w:adjustRightInd w:val="0"/>
              <w:ind w:firstLine="0"/>
              <w:jc w:val="center"/>
            </w:pPr>
            <w:r w:rsidRPr="007C1BC8">
              <w:t>-</w:t>
            </w:r>
          </w:p>
        </w:tc>
        <w:tc>
          <w:tcPr>
            <w:tcW w:w="1276" w:type="dxa"/>
            <w:tcBorders>
              <w:left w:val="single" w:sz="4" w:space="0" w:color="auto"/>
              <w:bottom w:val="single" w:sz="4" w:space="0" w:color="auto"/>
              <w:right w:val="single" w:sz="4" w:space="0" w:color="auto"/>
            </w:tcBorders>
          </w:tcPr>
          <w:p w:rsidR="007C1BC8" w:rsidRPr="007C1BC8" w:rsidRDefault="007C1BC8" w:rsidP="007C1BC8">
            <w:pPr>
              <w:adjustRightInd w:val="0"/>
              <w:ind w:firstLine="0"/>
              <w:jc w:val="center"/>
            </w:pPr>
            <w:r w:rsidRPr="007C1BC8">
              <w:t>-</w:t>
            </w:r>
          </w:p>
        </w:tc>
        <w:tc>
          <w:tcPr>
            <w:tcW w:w="1276" w:type="dxa"/>
            <w:tcBorders>
              <w:left w:val="single" w:sz="4" w:space="0" w:color="auto"/>
              <w:bottom w:val="single" w:sz="4" w:space="0" w:color="auto"/>
              <w:right w:val="single" w:sz="4" w:space="0" w:color="auto"/>
            </w:tcBorders>
          </w:tcPr>
          <w:p w:rsidR="007C1BC8" w:rsidRPr="007C1BC8" w:rsidRDefault="007C1BC8" w:rsidP="007C1BC8">
            <w:pPr>
              <w:adjustRightInd w:val="0"/>
              <w:ind w:firstLine="0"/>
              <w:jc w:val="center"/>
            </w:pPr>
            <w:r w:rsidRPr="007C1BC8">
              <w:t>-</w:t>
            </w:r>
          </w:p>
        </w:tc>
        <w:tc>
          <w:tcPr>
            <w:tcW w:w="3260" w:type="dxa"/>
            <w:tcBorders>
              <w:left w:val="single" w:sz="4" w:space="0" w:color="auto"/>
              <w:bottom w:val="single" w:sz="4" w:space="0" w:color="auto"/>
              <w:right w:val="single" w:sz="4" w:space="0" w:color="auto"/>
            </w:tcBorders>
          </w:tcPr>
          <w:p w:rsidR="007C1BC8" w:rsidRPr="007C1BC8" w:rsidRDefault="007C1BC8" w:rsidP="007C1BC8">
            <w:pPr>
              <w:adjustRightInd w:val="0"/>
              <w:ind w:firstLine="0"/>
              <w:jc w:val="center"/>
            </w:pPr>
          </w:p>
        </w:tc>
      </w:tr>
    </w:tbl>
    <w:p w:rsidR="007C1BC8" w:rsidRDefault="007C1BC8" w:rsidP="007C1BC8">
      <w:pPr>
        <w:adjustRightInd w:val="0"/>
        <w:ind w:firstLine="0"/>
        <w:jc w:val="right"/>
        <w:outlineLvl w:val="2"/>
        <w:rPr>
          <w:rFonts w:eastAsia="Calibri"/>
          <w:lang w:eastAsia="en-US"/>
        </w:rPr>
      </w:pPr>
    </w:p>
    <w:p w:rsidR="007C1BC8" w:rsidRDefault="007C1BC8" w:rsidP="007C1BC8">
      <w:pPr>
        <w:adjustRightInd w:val="0"/>
        <w:ind w:firstLine="0"/>
        <w:jc w:val="right"/>
        <w:outlineLvl w:val="2"/>
        <w:rPr>
          <w:rFonts w:eastAsia="Calibri"/>
          <w:lang w:eastAsia="en-US"/>
        </w:rPr>
      </w:pPr>
    </w:p>
    <w:p w:rsidR="007C1BC8" w:rsidRDefault="007C1BC8" w:rsidP="007C1BC8">
      <w:pPr>
        <w:adjustRightInd w:val="0"/>
        <w:ind w:firstLine="0"/>
        <w:jc w:val="right"/>
        <w:outlineLvl w:val="2"/>
        <w:rPr>
          <w:rFonts w:eastAsia="Calibri"/>
          <w:lang w:eastAsia="en-US"/>
        </w:rPr>
      </w:pPr>
    </w:p>
    <w:p w:rsidR="007C1BC8" w:rsidRDefault="007C1BC8" w:rsidP="007C1BC8">
      <w:pPr>
        <w:adjustRightInd w:val="0"/>
        <w:ind w:firstLine="0"/>
        <w:jc w:val="right"/>
        <w:outlineLvl w:val="2"/>
        <w:rPr>
          <w:rFonts w:eastAsia="Calibri"/>
          <w:lang w:eastAsia="en-US"/>
        </w:rPr>
      </w:pPr>
    </w:p>
    <w:p w:rsidR="007C1BC8" w:rsidRDefault="007C1BC8" w:rsidP="007C1BC8">
      <w:pPr>
        <w:adjustRightInd w:val="0"/>
        <w:ind w:firstLine="0"/>
        <w:jc w:val="right"/>
        <w:outlineLvl w:val="2"/>
        <w:rPr>
          <w:rFonts w:eastAsia="Calibri"/>
          <w:lang w:eastAsia="en-US"/>
        </w:rPr>
      </w:pPr>
    </w:p>
    <w:p w:rsidR="007C1BC8" w:rsidRPr="007C1BC8" w:rsidRDefault="007C1BC8" w:rsidP="007C1BC8">
      <w:pPr>
        <w:adjustRightInd w:val="0"/>
        <w:ind w:firstLine="0"/>
        <w:jc w:val="right"/>
        <w:outlineLvl w:val="2"/>
        <w:rPr>
          <w:rFonts w:eastAsia="Calibri"/>
          <w:lang w:eastAsia="en-US"/>
        </w:rPr>
      </w:pPr>
      <w:r w:rsidRPr="007C1BC8">
        <w:rPr>
          <w:rFonts w:eastAsia="Calibri"/>
          <w:lang w:eastAsia="en-US"/>
        </w:rPr>
        <w:lastRenderedPageBreak/>
        <w:t>Таблица 2</w:t>
      </w:r>
    </w:p>
    <w:p w:rsidR="007C1BC8" w:rsidRPr="007C1BC8" w:rsidRDefault="007C1BC8" w:rsidP="007C1BC8">
      <w:pPr>
        <w:adjustRightInd w:val="0"/>
        <w:ind w:firstLine="0"/>
        <w:jc w:val="center"/>
        <w:outlineLvl w:val="2"/>
        <w:rPr>
          <w:rFonts w:eastAsia="Calibri"/>
          <w:lang w:eastAsia="en-US"/>
        </w:rPr>
      </w:pPr>
    </w:p>
    <w:p w:rsidR="007C1BC8" w:rsidRPr="007C1BC8" w:rsidRDefault="007C1BC8" w:rsidP="007C1BC8">
      <w:pPr>
        <w:adjustRightInd w:val="0"/>
        <w:ind w:firstLine="0"/>
        <w:jc w:val="center"/>
        <w:outlineLvl w:val="2"/>
        <w:rPr>
          <w:rFonts w:eastAsia="Calibri"/>
          <w:lang w:eastAsia="en-US"/>
        </w:rPr>
      </w:pPr>
      <w:r w:rsidRPr="007C1BC8">
        <w:rPr>
          <w:rFonts w:eastAsia="Calibri"/>
          <w:lang w:eastAsia="en-US"/>
        </w:rPr>
        <w:t xml:space="preserve">            ИСТОЧНИКИ ФИНАНСИРОВАНИЯ</w:t>
      </w:r>
    </w:p>
    <w:p w:rsidR="007C1BC8" w:rsidRPr="007C1BC8" w:rsidRDefault="007C1BC8" w:rsidP="007C1BC8">
      <w:pPr>
        <w:jc w:val="center"/>
        <w:rPr>
          <w:rFonts w:eastAsia="Calibri"/>
          <w:lang w:eastAsia="en-US"/>
        </w:rPr>
      </w:pPr>
      <w:r w:rsidRPr="007C1BC8">
        <w:rPr>
          <w:rFonts w:eastAsia="Calibri"/>
          <w:lang w:eastAsia="en-US"/>
        </w:rPr>
        <w:t xml:space="preserve">ведомственной целевой программы </w:t>
      </w:r>
    </w:p>
    <w:p w:rsidR="007C1BC8" w:rsidRPr="007C1BC8" w:rsidRDefault="007C1BC8" w:rsidP="007C1BC8">
      <w:pPr>
        <w:jc w:val="center"/>
      </w:pPr>
      <w:r w:rsidRPr="007C1BC8">
        <w:t>«Развитие торговли на территории Новосибирской области на 2015-2019 годы»</w:t>
      </w:r>
    </w:p>
    <w:p w:rsidR="007C1BC8" w:rsidRPr="007C1BC8" w:rsidRDefault="007C1BC8" w:rsidP="007C1BC8">
      <w:pPr>
        <w:adjustRightInd w:val="0"/>
        <w:ind w:firstLine="0"/>
        <w:jc w:val="center"/>
        <w:rPr>
          <w:rFonts w:eastAsia="Calibri"/>
          <w:lang w:eastAsia="en-US"/>
        </w:rPr>
      </w:pPr>
      <w:r w:rsidRPr="007C1BC8">
        <w:rPr>
          <w:rFonts w:eastAsia="Calibri"/>
          <w:lang w:eastAsia="en-US"/>
        </w:rPr>
        <w:t xml:space="preserve">в разрезе реестра расходных обязательств и </w:t>
      </w:r>
      <w:proofErr w:type="gramStart"/>
      <w:r w:rsidRPr="007C1BC8">
        <w:rPr>
          <w:rFonts w:eastAsia="Calibri"/>
          <w:lang w:eastAsia="en-US"/>
        </w:rPr>
        <w:t>ведомственной</w:t>
      </w:r>
      <w:proofErr w:type="gramEnd"/>
    </w:p>
    <w:p w:rsidR="007C1BC8" w:rsidRPr="007C1BC8" w:rsidRDefault="007C1BC8" w:rsidP="007C1BC8">
      <w:pPr>
        <w:adjustRightInd w:val="0"/>
        <w:ind w:firstLine="0"/>
        <w:jc w:val="center"/>
        <w:rPr>
          <w:rFonts w:eastAsia="Calibri"/>
          <w:lang w:eastAsia="en-US"/>
        </w:rPr>
      </w:pPr>
      <w:r w:rsidRPr="007C1BC8">
        <w:rPr>
          <w:rFonts w:eastAsia="Calibri"/>
          <w:lang w:eastAsia="en-US"/>
        </w:rPr>
        <w:t>структуры расходов областного бюджета</w:t>
      </w:r>
    </w:p>
    <w:p w:rsidR="007C1BC8" w:rsidRPr="007C1BC8" w:rsidRDefault="007C1BC8" w:rsidP="007C1BC8">
      <w:pPr>
        <w:adjustRightInd w:val="0"/>
        <w:ind w:firstLine="0"/>
        <w:jc w:val="right"/>
        <w:rPr>
          <w:rFonts w:eastAsia="Calibri"/>
          <w:lang w:eastAsia="en-US"/>
        </w:rPr>
      </w:pPr>
      <w:r w:rsidRPr="007C1BC8">
        <w:rPr>
          <w:rFonts w:eastAsia="Calibri"/>
          <w:lang w:eastAsia="en-US"/>
        </w:rPr>
        <w:t>(тыс. рублей)</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3827"/>
        <w:gridCol w:w="992"/>
        <w:gridCol w:w="567"/>
        <w:gridCol w:w="709"/>
        <w:gridCol w:w="1417"/>
        <w:gridCol w:w="709"/>
        <w:gridCol w:w="1219"/>
        <w:gridCol w:w="1219"/>
        <w:gridCol w:w="1219"/>
        <w:gridCol w:w="1219"/>
        <w:gridCol w:w="1219"/>
      </w:tblGrid>
      <w:tr w:rsidR="007C1BC8" w:rsidRPr="007C1BC8" w:rsidTr="007C1BC8">
        <w:trPr>
          <w:trHeight w:val="835"/>
        </w:trPr>
        <w:tc>
          <w:tcPr>
            <w:tcW w:w="1101" w:type="dxa"/>
            <w:vMerge w:val="restart"/>
          </w:tcPr>
          <w:p w:rsidR="007C1BC8" w:rsidRPr="007C1BC8" w:rsidRDefault="007C1BC8" w:rsidP="007C1BC8">
            <w:pPr>
              <w:widowControl/>
              <w:autoSpaceDE/>
              <w:autoSpaceDN/>
              <w:spacing w:beforeAutospacing="1" w:afterAutospacing="1"/>
              <w:ind w:firstLine="0"/>
              <w:jc w:val="left"/>
            </w:pPr>
            <w:r w:rsidRPr="007C1BC8">
              <w:t>№</w:t>
            </w:r>
            <w:proofErr w:type="gramStart"/>
            <w:r w:rsidRPr="007C1BC8">
              <w:t>п</w:t>
            </w:r>
            <w:proofErr w:type="gramEnd"/>
            <w:r w:rsidRPr="007C1BC8">
              <w:t>/п</w:t>
            </w:r>
          </w:p>
        </w:tc>
        <w:tc>
          <w:tcPr>
            <w:tcW w:w="3827" w:type="dxa"/>
            <w:vMerge w:val="restart"/>
          </w:tcPr>
          <w:p w:rsidR="007C1BC8" w:rsidRPr="007C1BC8" w:rsidRDefault="007C1BC8" w:rsidP="007C1BC8">
            <w:pPr>
              <w:widowControl/>
              <w:autoSpaceDE/>
              <w:autoSpaceDN/>
              <w:ind w:firstLine="0"/>
              <w:jc w:val="left"/>
            </w:pPr>
          </w:p>
          <w:p w:rsidR="007C1BC8" w:rsidRPr="007C1BC8" w:rsidRDefault="007C1BC8" w:rsidP="007C1BC8">
            <w:pPr>
              <w:widowControl/>
              <w:autoSpaceDE/>
              <w:autoSpaceDN/>
              <w:ind w:firstLine="0"/>
              <w:jc w:val="left"/>
            </w:pPr>
            <w:r w:rsidRPr="007C1BC8">
              <w:t>Наименование расходного обязательства</w:t>
            </w:r>
          </w:p>
        </w:tc>
        <w:tc>
          <w:tcPr>
            <w:tcW w:w="992" w:type="dxa"/>
            <w:vMerge w:val="restart"/>
          </w:tcPr>
          <w:p w:rsidR="007C1BC8" w:rsidRPr="007C1BC8" w:rsidRDefault="007C1BC8" w:rsidP="007C1BC8">
            <w:pPr>
              <w:ind w:firstLine="0"/>
            </w:pPr>
            <w:r w:rsidRPr="007C1BC8">
              <w:t>ГРБС</w:t>
            </w:r>
          </w:p>
        </w:tc>
        <w:tc>
          <w:tcPr>
            <w:tcW w:w="567" w:type="dxa"/>
            <w:vMerge w:val="restart"/>
          </w:tcPr>
          <w:p w:rsidR="007C1BC8" w:rsidRPr="007C1BC8" w:rsidRDefault="007C1BC8" w:rsidP="007C1BC8">
            <w:pPr>
              <w:ind w:firstLine="0"/>
              <w:jc w:val="center"/>
            </w:pPr>
            <w:r w:rsidRPr="007C1BC8">
              <w:t>РЗ</w:t>
            </w:r>
          </w:p>
        </w:tc>
        <w:tc>
          <w:tcPr>
            <w:tcW w:w="709" w:type="dxa"/>
            <w:vMerge w:val="restart"/>
          </w:tcPr>
          <w:p w:rsidR="007C1BC8" w:rsidRPr="007C1BC8" w:rsidRDefault="007C1BC8" w:rsidP="007C1BC8">
            <w:pPr>
              <w:ind w:firstLine="0"/>
            </w:pPr>
            <w:proofErr w:type="gramStart"/>
            <w:r w:rsidRPr="007C1BC8">
              <w:t>ПР</w:t>
            </w:r>
            <w:proofErr w:type="gramEnd"/>
          </w:p>
        </w:tc>
        <w:tc>
          <w:tcPr>
            <w:tcW w:w="1417" w:type="dxa"/>
            <w:vMerge w:val="restart"/>
          </w:tcPr>
          <w:p w:rsidR="007C1BC8" w:rsidRPr="007C1BC8" w:rsidRDefault="007C1BC8" w:rsidP="007C1BC8">
            <w:pPr>
              <w:ind w:firstLine="0"/>
              <w:jc w:val="center"/>
            </w:pPr>
            <w:r w:rsidRPr="007C1BC8">
              <w:t>ЦСР</w:t>
            </w:r>
          </w:p>
        </w:tc>
        <w:tc>
          <w:tcPr>
            <w:tcW w:w="709" w:type="dxa"/>
            <w:vMerge w:val="restart"/>
          </w:tcPr>
          <w:p w:rsidR="007C1BC8" w:rsidRPr="007C1BC8" w:rsidRDefault="007C1BC8" w:rsidP="007C1BC8">
            <w:pPr>
              <w:ind w:firstLine="0"/>
            </w:pPr>
            <w:r w:rsidRPr="007C1BC8">
              <w:t>ВР</w:t>
            </w:r>
          </w:p>
        </w:tc>
        <w:tc>
          <w:tcPr>
            <w:tcW w:w="6095" w:type="dxa"/>
            <w:gridSpan w:val="5"/>
          </w:tcPr>
          <w:p w:rsidR="007C1BC8" w:rsidRPr="007C1BC8" w:rsidRDefault="007C1BC8" w:rsidP="007C1BC8">
            <w:pPr>
              <w:ind w:firstLine="0"/>
              <w:jc w:val="center"/>
            </w:pPr>
          </w:p>
          <w:p w:rsidR="007C1BC8" w:rsidRPr="007C1BC8" w:rsidRDefault="007C1BC8" w:rsidP="007C1BC8">
            <w:pPr>
              <w:ind w:firstLine="0"/>
              <w:jc w:val="center"/>
            </w:pPr>
            <w:r w:rsidRPr="007C1BC8">
              <w:t>Период реализации Программы</w:t>
            </w:r>
          </w:p>
        </w:tc>
      </w:tr>
      <w:tr w:rsidR="007C1BC8" w:rsidRPr="007C1BC8" w:rsidTr="007C1BC8">
        <w:trPr>
          <w:trHeight w:val="529"/>
        </w:trPr>
        <w:tc>
          <w:tcPr>
            <w:tcW w:w="1101" w:type="dxa"/>
            <w:vMerge/>
          </w:tcPr>
          <w:p w:rsidR="007C1BC8" w:rsidRPr="007C1BC8" w:rsidRDefault="007C1BC8" w:rsidP="007C1BC8">
            <w:pPr>
              <w:widowControl/>
              <w:autoSpaceDE/>
              <w:autoSpaceDN/>
              <w:ind w:firstLine="0"/>
              <w:jc w:val="left"/>
            </w:pPr>
          </w:p>
        </w:tc>
        <w:tc>
          <w:tcPr>
            <w:tcW w:w="3827" w:type="dxa"/>
            <w:vMerge/>
          </w:tcPr>
          <w:p w:rsidR="007C1BC8" w:rsidRPr="007C1BC8" w:rsidRDefault="007C1BC8" w:rsidP="007C1BC8">
            <w:pPr>
              <w:widowControl/>
              <w:autoSpaceDE/>
              <w:autoSpaceDN/>
              <w:ind w:firstLine="0"/>
              <w:jc w:val="left"/>
            </w:pPr>
          </w:p>
        </w:tc>
        <w:tc>
          <w:tcPr>
            <w:tcW w:w="992" w:type="dxa"/>
            <w:vMerge/>
          </w:tcPr>
          <w:p w:rsidR="007C1BC8" w:rsidRPr="007C1BC8" w:rsidRDefault="007C1BC8" w:rsidP="007C1BC8">
            <w:pPr>
              <w:ind w:firstLine="0"/>
              <w:jc w:val="center"/>
            </w:pPr>
          </w:p>
        </w:tc>
        <w:tc>
          <w:tcPr>
            <w:tcW w:w="567" w:type="dxa"/>
            <w:vMerge/>
          </w:tcPr>
          <w:p w:rsidR="007C1BC8" w:rsidRPr="007C1BC8" w:rsidRDefault="007C1BC8" w:rsidP="007C1BC8">
            <w:pPr>
              <w:ind w:firstLine="0"/>
              <w:jc w:val="center"/>
            </w:pPr>
          </w:p>
        </w:tc>
        <w:tc>
          <w:tcPr>
            <w:tcW w:w="709" w:type="dxa"/>
            <w:vMerge/>
          </w:tcPr>
          <w:p w:rsidR="007C1BC8" w:rsidRPr="007C1BC8" w:rsidRDefault="007C1BC8" w:rsidP="007C1BC8">
            <w:pPr>
              <w:ind w:firstLine="0"/>
              <w:jc w:val="center"/>
            </w:pPr>
          </w:p>
        </w:tc>
        <w:tc>
          <w:tcPr>
            <w:tcW w:w="1417" w:type="dxa"/>
            <w:vMerge/>
          </w:tcPr>
          <w:p w:rsidR="007C1BC8" w:rsidRPr="007C1BC8" w:rsidRDefault="007C1BC8" w:rsidP="007C1BC8">
            <w:pPr>
              <w:ind w:firstLine="0"/>
              <w:jc w:val="center"/>
            </w:pPr>
          </w:p>
        </w:tc>
        <w:tc>
          <w:tcPr>
            <w:tcW w:w="709" w:type="dxa"/>
            <w:vMerge/>
          </w:tcPr>
          <w:p w:rsidR="007C1BC8" w:rsidRPr="007C1BC8" w:rsidRDefault="007C1BC8" w:rsidP="007C1BC8">
            <w:pPr>
              <w:ind w:firstLine="0"/>
              <w:jc w:val="center"/>
            </w:pPr>
          </w:p>
        </w:tc>
        <w:tc>
          <w:tcPr>
            <w:tcW w:w="1219" w:type="dxa"/>
          </w:tcPr>
          <w:p w:rsidR="007C1BC8" w:rsidRPr="007C1BC8" w:rsidRDefault="007C1BC8" w:rsidP="007C1BC8">
            <w:pPr>
              <w:ind w:firstLine="0"/>
              <w:jc w:val="center"/>
            </w:pPr>
            <w:r w:rsidRPr="007C1BC8">
              <w:t>2015 год</w:t>
            </w:r>
          </w:p>
        </w:tc>
        <w:tc>
          <w:tcPr>
            <w:tcW w:w="1219" w:type="dxa"/>
          </w:tcPr>
          <w:p w:rsidR="007C1BC8" w:rsidRPr="007C1BC8" w:rsidRDefault="007C1BC8" w:rsidP="007C1BC8">
            <w:pPr>
              <w:ind w:firstLine="0"/>
              <w:jc w:val="center"/>
            </w:pPr>
            <w:r w:rsidRPr="007C1BC8">
              <w:t>2016 год</w:t>
            </w:r>
          </w:p>
        </w:tc>
        <w:tc>
          <w:tcPr>
            <w:tcW w:w="1219" w:type="dxa"/>
          </w:tcPr>
          <w:p w:rsidR="007C1BC8" w:rsidRPr="007C1BC8" w:rsidRDefault="007C1BC8" w:rsidP="007C1BC8">
            <w:pPr>
              <w:ind w:firstLine="0"/>
              <w:jc w:val="center"/>
            </w:pPr>
            <w:r w:rsidRPr="007C1BC8">
              <w:t>2017 год</w:t>
            </w:r>
          </w:p>
        </w:tc>
        <w:tc>
          <w:tcPr>
            <w:tcW w:w="1219" w:type="dxa"/>
          </w:tcPr>
          <w:p w:rsidR="007C1BC8" w:rsidRPr="007C1BC8" w:rsidRDefault="007C1BC8" w:rsidP="007C1BC8">
            <w:pPr>
              <w:ind w:firstLine="0"/>
              <w:jc w:val="center"/>
            </w:pPr>
            <w:r w:rsidRPr="007C1BC8">
              <w:t>2018 год</w:t>
            </w:r>
          </w:p>
        </w:tc>
        <w:tc>
          <w:tcPr>
            <w:tcW w:w="1219" w:type="dxa"/>
          </w:tcPr>
          <w:p w:rsidR="007C1BC8" w:rsidRPr="007C1BC8" w:rsidRDefault="007C1BC8" w:rsidP="007C1BC8">
            <w:pPr>
              <w:ind w:firstLine="0"/>
              <w:jc w:val="center"/>
            </w:pPr>
            <w:r w:rsidRPr="007C1BC8">
              <w:t>2019 год</w:t>
            </w:r>
          </w:p>
        </w:tc>
      </w:tr>
      <w:tr w:rsidR="007C1BC8" w:rsidRPr="007C1BC8" w:rsidTr="007C1BC8">
        <w:trPr>
          <w:trHeight w:val="828"/>
        </w:trPr>
        <w:tc>
          <w:tcPr>
            <w:tcW w:w="1101" w:type="dxa"/>
            <w:vMerge w:val="restart"/>
          </w:tcPr>
          <w:p w:rsidR="007C1BC8" w:rsidRPr="007C1BC8" w:rsidRDefault="007C1BC8" w:rsidP="007C1BC8">
            <w:pPr>
              <w:widowControl/>
              <w:autoSpaceDE/>
              <w:autoSpaceDN/>
              <w:ind w:firstLine="0"/>
              <w:jc w:val="left"/>
            </w:pPr>
            <w:r w:rsidRPr="007C1BC8">
              <w:t>1</w:t>
            </w:r>
          </w:p>
        </w:tc>
        <w:tc>
          <w:tcPr>
            <w:tcW w:w="3827" w:type="dxa"/>
            <w:vMerge w:val="restart"/>
          </w:tcPr>
          <w:p w:rsidR="007C1BC8" w:rsidRPr="007C1BC8" w:rsidRDefault="007C1BC8" w:rsidP="007C1BC8">
            <w:pPr>
              <w:widowControl/>
              <w:autoSpaceDE/>
              <w:autoSpaceDN/>
              <w:ind w:firstLine="0"/>
              <w:jc w:val="left"/>
            </w:pPr>
            <w:r w:rsidRPr="007C1BC8">
              <w:t xml:space="preserve">Ведомственная целевая программа </w:t>
            </w:r>
            <w:r w:rsidRPr="007C1BC8">
              <w:br/>
              <w:t>«Развитие торговли на территории Новосибирской области на 2015 – 2019 годы»</w:t>
            </w:r>
          </w:p>
        </w:tc>
        <w:tc>
          <w:tcPr>
            <w:tcW w:w="992" w:type="dxa"/>
          </w:tcPr>
          <w:p w:rsidR="007C1BC8" w:rsidRPr="007C1BC8" w:rsidRDefault="007C1BC8" w:rsidP="007C1BC8">
            <w:pPr>
              <w:widowControl/>
              <w:autoSpaceDE/>
              <w:autoSpaceDN/>
              <w:spacing w:line="276" w:lineRule="auto"/>
              <w:ind w:firstLine="0"/>
              <w:jc w:val="left"/>
              <w:rPr>
                <w:rFonts w:eastAsia="Calibri"/>
                <w:sz w:val="26"/>
                <w:szCs w:val="26"/>
                <w:lang w:eastAsia="en-US"/>
              </w:rPr>
            </w:pPr>
            <w:r w:rsidRPr="007C1BC8">
              <w:rPr>
                <w:rFonts w:eastAsia="Calibri"/>
                <w:sz w:val="26"/>
                <w:szCs w:val="26"/>
                <w:lang w:eastAsia="en-US"/>
              </w:rPr>
              <w:t>026</w:t>
            </w:r>
          </w:p>
        </w:tc>
        <w:tc>
          <w:tcPr>
            <w:tcW w:w="567" w:type="dxa"/>
          </w:tcPr>
          <w:p w:rsidR="007C1BC8" w:rsidRPr="007C1BC8" w:rsidRDefault="007C1BC8" w:rsidP="007C1BC8">
            <w:pPr>
              <w:widowControl/>
              <w:autoSpaceDE/>
              <w:autoSpaceDN/>
              <w:spacing w:line="276" w:lineRule="auto"/>
              <w:ind w:firstLine="0"/>
              <w:jc w:val="left"/>
              <w:rPr>
                <w:rFonts w:eastAsia="Calibri"/>
                <w:sz w:val="26"/>
                <w:szCs w:val="26"/>
                <w:lang w:eastAsia="en-US"/>
              </w:rPr>
            </w:pPr>
            <w:r w:rsidRPr="007C1BC8">
              <w:rPr>
                <w:rFonts w:eastAsia="Calibri"/>
                <w:sz w:val="26"/>
                <w:szCs w:val="26"/>
                <w:lang w:eastAsia="en-US"/>
              </w:rPr>
              <w:t>04</w:t>
            </w:r>
          </w:p>
        </w:tc>
        <w:tc>
          <w:tcPr>
            <w:tcW w:w="709" w:type="dxa"/>
          </w:tcPr>
          <w:p w:rsidR="007C1BC8" w:rsidRPr="007C1BC8" w:rsidRDefault="007C1BC8" w:rsidP="007C1BC8">
            <w:pPr>
              <w:widowControl/>
              <w:autoSpaceDE/>
              <w:autoSpaceDN/>
              <w:spacing w:line="276" w:lineRule="auto"/>
              <w:ind w:firstLine="0"/>
              <w:jc w:val="left"/>
              <w:rPr>
                <w:rFonts w:eastAsia="Calibri"/>
                <w:sz w:val="26"/>
                <w:szCs w:val="26"/>
                <w:lang w:eastAsia="en-US"/>
              </w:rPr>
            </w:pPr>
            <w:r w:rsidRPr="007C1BC8">
              <w:rPr>
                <w:rFonts w:eastAsia="Calibri"/>
                <w:sz w:val="26"/>
                <w:szCs w:val="26"/>
                <w:lang w:eastAsia="en-US"/>
              </w:rPr>
              <w:t>12</w:t>
            </w:r>
          </w:p>
        </w:tc>
        <w:tc>
          <w:tcPr>
            <w:tcW w:w="1417" w:type="dxa"/>
          </w:tcPr>
          <w:p w:rsidR="007C1BC8" w:rsidRPr="007C1BC8" w:rsidRDefault="007C1BC8" w:rsidP="007C1BC8">
            <w:pPr>
              <w:widowControl/>
              <w:autoSpaceDE/>
              <w:autoSpaceDN/>
              <w:spacing w:line="276" w:lineRule="auto"/>
              <w:ind w:firstLine="0"/>
              <w:jc w:val="left"/>
              <w:rPr>
                <w:rFonts w:eastAsia="Calibri"/>
                <w:sz w:val="26"/>
                <w:szCs w:val="26"/>
                <w:lang w:eastAsia="en-US"/>
              </w:rPr>
            </w:pPr>
            <w:r w:rsidRPr="007C1BC8">
              <w:rPr>
                <w:rFonts w:eastAsia="Calibri"/>
                <w:sz w:val="26"/>
                <w:szCs w:val="26"/>
                <w:lang w:eastAsia="en-US"/>
              </w:rPr>
              <w:t>99.0.00.</w:t>
            </w:r>
          </w:p>
          <w:p w:rsidR="007C1BC8" w:rsidRPr="007C1BC8" w:rsidRDefault="007C1BC8" w:rsidP="007C1BC8">
            <w:pPr>
              <w:widowControl/>
              <w:autoSpaceDE/>
              <w:autoSpaceDN/>
              <w:spacing w:line="276" w:lineRule="auto"/>
              <w:ind w:firstLine="0"/>
              <w:jc w:val="left"/>
              <w:rPr>
                <w:rFonts w:eastAsia="Calibri"/>
                <w:sz w:val="26"/>
                <w:szCs w:val="26"/>
                <w:lang w:eastAsia="en-US"/>
              </w:rPr>
            </w:pPr>
            <w:r w:rsidRPr="007C1BC8">
              <w:rPr>
                <w:rFonts w:eastAsia="Calibri"/>
                <w:sz w:val="26"/>
                <w:szCs w:val="26"/>
                <w:lang w:eastAsia="en-US"/>
              </w:rPr>
              <w:t>83710</w:t>
            </w:r>
          </w:p>
        </w:tc>
        <w:tc>
          <w:tcPr>
            <w:tcW w:w="709" w:type="dxa"/>
          </w:tcPr>
          <w:p w:rsidR="007C1BC8" w:rsidRPr="007C1BC8" w:rsidRDefault="007C1BC8" w:rsidP="007C1BC8">
            <w:pPr>
              <w:widowControl/>
              <w:autoSpaceDE/>
              <w:autoSpaceDN/>
              <w:spacing w:line="276" w:lineRule="auto"/>
              <w:ind w:firstLine="0"/>
              <w:jc w:val="left"/>
              <w:rPr>
                <w:rFonts w:eastAsia="Calibri"/>
                <w:sz w:val="26"/>
                <w:szCs w:val="26"/>
                <w:lang w:eastAsia="en-US"/>
              </w:rPr>
            </w:pPr>
            <w:r w:rsidRPr="007C1BC8">
              <w:rPr>
                <w:rFonts w:eastAsia="Calibri"/>
                <w:sz w:val="26"/>
                <w:szCs w:val="26"/>
                <w:lang w:eastAsia="en-US"/>
              </w:rPr>
              <w:t>811</w:t>
            </w:r>
          </w:p>
        </w:tc>
        <w:tc>
          <w:tcPr>
            <w:tcW w:w="1219" w:type="dxa"/>
          </w:tcPr>
          <w:p w:rsidR="007C1BC8" w:rsidRPr="007C1BC8" w:rsidRDefault="007C1BC8" w:rsidP="007C1BC8">
            <w:pPr>
              <w:widowControl/>
              <w:autoSpaceDE/>
              <w:autoSpaceDN/>
              <w:spacing w:line="276" w:lineRule="auto"/>
              <w:ind w:firstLine="0"/>
              <w:jc w:val="center"/>
              <w:rPr>
                <w:rFonts w:eastAsia="Calibri"/>
                <w:sz w:val="26"/>
                <w:szCs w:val="26"/>
                <w:lang w:eastAsia="en-US"/>
              </w:rPr>
            </w:pPr>
            <w:r w:rsidRPr="007C1BC8">
              <w:rPr>
                <w:rFonts w:eastAsia="Calibri"/>
                <w:sz w:val="26"/>
                <w:szCs w:val="26"/>
                <w:lang w:eastAsia="en-US"/>
              </w:rPr>
              <w:t>10 000,0</w:t>
            </w:r>
          </w:p>
        </w:tc>
        <w:tc>
          <w:tcPr>
            <w:tcW w:w="1219" w:type="dxa"/>
          </w:tcPr>
          <w:p w:rsidR="007C1BC8" w:rsidRPr="007C1BC8" w:rsidRDefault="007C1BC8" w:rsidP="007C1BC8">
            <w:pPr>
              <w:widowControl/>
              <w:autoSpaceDE/>
              <w:autoSpaceDN/>
              <w:spacing w:line="276" w:lineRule="auto"/>
              <w:ind w:firstLine="0"/>
              <w:jc w:val="center"/>
              <w:rPr>
                <w:rFonts w:eastAsia="Calibri"/>
                <w:sz w:val="26"/>
                <w:szCs w:val="26"/>
                <w:lang w:eastAsia="en-US"/>
              </w:rPr>
            </w:pPr>
            <w:r w:rsidRPr="007C1BC8">
              <w:rPr>
                <w:rFonts w:eastAsia="Calibri"/>
                <w:sz w:val="26"/>
                <w:szCs w:val="26"/>
                <w:lang w:eastAsia="en-US"/>
              </w:rPr>
              <w:t>9 000,0</w:t>
            </w:r>
          </w:p>
        </w:tc>
        <w:tc>
          <w:tcPr>
            <w:tcW w:w="1219" w:type="dxa"/>
          </w:tcPr>
          <w:p w:rsidR="007C1BC8" w:rsidRPr="007C1BC8" w:rsidRDefault="007C1BC8" w:rsidP="007C1BC8">
            <w:pPr>
              <w:widowControl/>
              <w:autoSpaceDE/>
              <w:autoSpaceDN/>
              <w:spacing w:line="276" w:lineRule="auto"/>
              <w:ind w:firstLine="0"/>
              <w:jc w:val="center"/>
              <w:rPr>
                <w:rFonts w:eastAsia="Calibri"/>
                <w:sz w:val="26"/>
                <w:szCs w:val="26"/>
                <w:lang w:eastAsia="en-US"/>
              </w:rPr>
            </w:pPr>
            <w:r w:rsidRPr="007C1BC8">
              <w:rPr>
                <w:rFonts w:eastAsia="Calibri"/>
                <w:sz w:val="26"/>
                <w:szCs w:val="26"/>
                <w:lang w:eastAsia="en-US"/>
              </w:rPr>
              <w:t>9 000,0</w:t>
            </w:r>
          </w:p>
        </w:tc>
        <w:tc>
          <w:tcPr>
            <w:tcW w:w="1219" w:type="dxa"/>
          </w:tcPr>
          <w:p w:rsidR="007C1BC8" w:rsidRPr="007C1BC8" w:rsidRDefault="007C1BC8" w:rsidP="007C1BC8">
            <w:pPr>
              <w:widowControl/>
              <w:autoSpaceDE/>
              <w:autoSpaceDN/>
              <w:spacing w:line="276" w:lineRule="auto"/>
              <w:ind w:firstLine="0"/>
              <w:jc w:val="center"/>
              <w:rPr>
                <w:rFonts w:eastAsia="Calibri"/>
                <w:sz w:val="26"/>
                <w:szCs w:val="26"/>
                <w:lang w:eastAsia="en-US"/>
              </w:rPr>
            </w:pPr>
            <w:r w:rsidRPr="007C1BC8">
              <w:rPr>
                <w:rFonts w:eastAsia="Calibri"/>
                <w:sz w:val="26"/>
                <w:szCs w:val="26"/>
                <w:lang w:eastAsia="en-US"/>
              </w:rPr>
              <w:t>11 000,0</w:t>
            </w:r>
          </w:p>
        </w:tc>
        <w:tc>
          <w:tcPr>
            <w:tcW w:w="1219" w:type="dxa"/>
          </w:tcPr>
          <w:p w:rsidR="007C1BC8" w:rsidRPr="007C1BC8" w:rsidRDefault="007C1BC8" w:rsidP="007C1BC8">
            <w:pPr>
              <w:widowControl/>
              <w:autoSpaceDE/>
              <w:autoSpaceDN/>
              <w:spacing w:line="276" w:lineRule="auto"/>
              <w:ind w:firstLine="0"/>
              <w:jc w:val="center"/>
              <w:rPr>
                <w:rFonts w:eastAsia="Calibri"/>
                <w:sz w:val="26"/>
                <w:szCs w:val="26"/>
                <w:lang w:eastAsia="en-US"/>
              </w:rPr>
            </w:pPr>
            <w:r w:rsidRPr="007C1BC8">
              <w:rPr>
                <w:rFonts w:eastAsia="Calibri"/>
                <w:sz w:val="26"/>
                <w:szCs w:val="26"/>
                <w:lang w:eastAsia="en-US"/>
              </w:rPr>
              <w:t>11 000,0</w:t>
            </w:r>
          </w:p>
        </w:tc>
      </w:tr>
      <w:tr w:rsidR="007C1BC8" w:rsidRPr="007C1BC8" w:rsidTr="007C1BC8">
        <w:trPr>
          <w:trHeight w:val="405"/>
        </w:trPr>
        <w:tc>
          <w:tcPr>
            <w:tcW w:w="1101" w:type="dxa"/>
            <w:vMerge/>
          </w:tcPr>
          <w:p w:rsidR="007C1BC8" w:rsidRPr="007C1BC8" w:rsidRDefault="007C1BC8" w:rsidP="007C1BC8">
            <w:pPr>
              <w:ind w:firstLine="0"/>
            </w:pPr>
          </w:p>
        </w:tc>
        <w:tc>
          <w:tcPr>
            <w:tcW w:w="3827" w:type="dxa"/>
            <w:vMerge/>
          </w:tcPr>
          <w:p w:rsidR="007C1BC8" w:rsidRPr="007C1BC8" w:rsidRDefault="007C1BC8" w:rsidP="007C1BC8">
            <w:pPr>
              <w:ind w:firstLine="0"/>
            </w:pPr>
          </w:p>
        </w:tc>
        <w:tc>
          <w:tcPr>
            <w:tcW w:w="992" w:type="dxa"/>
          </w:tcPr>
          <w:p w:rsidR="007C1BC8" w:rsidRPr="007C1BC8" w:rsidRDefault="007C1BC8" w:rsidP="007C1BC8">
            <w:pPr>
              <w:widowControl/>
              <w:autoSpaceDE/>
              <w:autoSpaceDN/>
              <w:spacing w:after="200" w:line="276" w:lineRule="auto"/>
              <w:ind w:firstLine="0"/>
              <w:jc w:val="left"/>
              <w:rPr>
                <w:rFonts w:eastAsia="Calibri"/>
                <w:sz w:val="26"/>
                <w:szCs w:val="26"/>
                <w:lang w:eastAsia="en-US"/>
              </w:rPr>
            </w:pPr>
            <w:r w:rsidRPr="007C1BC8">
              <w:rPr>
                <w:rFonts w:eastAsia="Calibri"/>
                <w:sz w:val="26"/>
                <w:szCs w:val="26"/>
                <w:lang w:eastAsia="en-US"/>
              </w:rPr>
              <w:t>026</w:t>
            </w:r>
          </w:p>
        </w:tc>
        <w:tc>
          <w:tcPr>
            <w:tcW w:w="567" w:type="dxa"/>
          </w:tcPr>
          <w:p w:rsidR="007C1BC8" w:rsidRPr="007C1BC8" w:rsidRDefault="007C1BC8" w:rsidP="007C1BC8">
            <w:pPr>
              <w:widowControl/>
              <w:autoSpaceDE/>
              <w:autoSpaceDN/>
              <w:spacing w:after="200" w:line="276" w:lineRule="auto"/>
              <w:ind w:firstLine="0"/>
              <w:jc w:val="left"/>
              <w:rPr>
                <w:rFonts w:eastAsia="Calibri"/>
                <w:sz w:val="26"/>
                <w:szCs w:val="26"/>
                <w:lang w:eastAsia="en-US"/>
              </w:rPr>
            </w:pPr>
            <w:r w:rsidRPr="007C1BC8">
              <w:rPr>
                <w:rFonts w:eastAsia="Calibri"/>
                <w:sz w:val="26"/>
                <w:szCs w:val="26"/>
                <w:lang w:eastAsia="en-US"/>
              </w:rPr>
              <w:t>04</w:t>
            </w:r>
          </w:p>
        </w:tc>
        <w:tc>
          <w:tcPr>
            <w:tcW w:w="709" w:type="dxa"/>
          </w:tcPr>
          <w:p w:rsidR="007C1BC8" w:rsidRPr="007C1BC8" w:rsidRDefault="007C1BC8" w:rsidP="007C1BC8">
            <w:pPr>
              <w:widowControl/>
              <w:autoSpaceDE/>
              <w:autoSpaceDN/>
              <w:spacing w:after="200" w:line="276" w:lineRule="auto"/>
              <w:ind w:firstLine="0"/>
              <w:jc w:val="left"/>
              <w:rPr>
                <w:rFonts w:eastAsia="Calibri"/>
                <w:sz w:val="26"/>
                <w:szCs w:val="26"/>
                <w:lang w:eastAsia="en-US"/>
              </w:rPr>
            </w:pPr>
            <w:r w:rsidRPr="007C1BC8">
              <w:rPr>
                <w:rFonts w:eastAsia="Calibri"/>
                <w:sz w:val="26"/>
                <w:szCs w:val="26"/>
                <w:lang w:eastAsia="en-US"/>
              </w:rPr>
              <w:t>12</w:t>
            </w:r>
          </w:p>
        </w:tc>
        <w:tc>
          <w:tcPr>
            <w:tcW w:w="1417" w:type="dxa"/>
          </w:tcPr>
          <w:p w:rsidR="007C1BC8" w:rsidRPr="007C1BC8" w:rsidRDefault="007C1BC8" w:rsidP="007C1BC8">
            <w:pPr>
              <w:widowControl/>
              <w:autoSpaceDE/>
              <w:autoSpaceDN/>
              <w:spacing w:line="276" w:lineRule="auto"/>
              <w:ind w:firstLine="0"/>
              <w:jc w:val="left"/>
              <w:rPr>
                <w:rFonts w:eastAsia="Calibri"/>
                <w:sz w:val="26"/>
                <w:szCs w:val="26"/>
                <w:lang w:eastAsia="en-US"/>
              </w:rPr>
            </w:pPr>
            <w:r w:rsidRPr="007C1BC8">
              <w:rPr>
                <w:rFonts w:eastAsia="Calibri"/>
                <w:sz w:val="26"/>
                <w:szCs w:val="26"/>
                <w:lang w:eastAsia="en-US"/>
              </w:rPr>
              <w:t>99.0.00.</w:t>
            </w:r>
          </w:p>
          <w:p w:rsidR="007C1BC8" w:rsidRPr="007C1BC8" w:rsidRDefault="007C1BC8" w:rsidP="007C1BC8">
            <w:pPr>
              <w:widowControl/>
              <w:autoSpaceDE/>
              <w:autoSpaceDN/>
              <w:spacing w:line="276" w:lineRule="auto"/>
              <w:ind w:firstLine="0"/>
              <w:jc w:val="left"/>
              <w:rPr>
                <w:rFonts w:eastAsia="Calibri"/>
                <w:sz w:val="26"/>
                <w:szCs w:val="26"/>
                <w:lang w:eastAsia="en-US"/>
              </w:rPr>
            </w:pPr>
            <w:r w:rsidRPr="007C1BC8">
              <w:rPr>
                <w:rFonts w:eastAsia="Calibri"/>
                <w:sz w:val="26"/>
                <w:szCs w:val="26"/>
                <w:lang w:eastAsia="en-US"/>
              </w:rPr>
              <w:t>83710</w:t>
            </w:r>
          </w:p>
        </w:tc>
        <w:tc>
          <w:tcPr>
            <w:tcW w:w="709" w:type="dxa"/>
          </w:tcPr>
          <w:p w:rsidR="007C1BC8" w:rsidRPr="007C1BC8" w:rsidRDefault="007C1BC8" w:rsidP="007C1BC8">
            <w:pPr>
              <w:widowControl/>
              <w:autoSpaceDE/>
              <w:autoSpaceDN/>
              <w:spacing w:after="200" w:line="276" w:lineRule="auto"/>
              <w:ind w:firstLine="0"/>
              <w:jc w:val="left"/>
              <w:rPr>
                <w:rFonts w:eastAsia="Calibri"/>
                <w:sz w:val="26"/>
                <w:szCs w:val="26"/>
                <w:lang w:eastAsia="en-US"/>
              </w:rPr>
            </w:pPr>
            <w:r w:rsidRPr="007C1BC8">
              <w:rPr>
                <w:rFonts w:eastAsia="Calibri"/>
                <w:sz w:val="26"/>
                <w:szCs w:val="26"/>
                <w:lang w:eastAsia="en-US"/>
              </w:rPr>
              <w:t>240</w:t>
            </w:r>
          </w:p>
        </w:tc>
        <w:tc>
          <w:tcPr>
            <w:tcW w:w="1219" w:type="dxa"/>
          </w:tcPr>
          <w:p w:rsidR="007C1BC8" w:rsidRPr="007C1BC8" w:rsidRDefault="007C1BC8" w:rsidP="007C1BC8">
            <w:pPr>
              <w:ind w:firstLine="0"/>
              <w:jc w:val="center"/>
              <w:rPr>
                <w:sz w:val="26"/>
                <w:szCs w:val="26"/>
              </w:rPr>
            </w:pPr>
            <w:r w:rsidRPr="007C1BC8">
              <w:rPr>
                <w:sz w:val="26"/>
                <w:szCs w:val="26"/>
              </w:rPr>
              <w:t>16 500,0</w:t>
            </w:r>
          </w:p>
        </w:tc>
        <w:tc>
          <w:tcPr>
            <w:tcW w:w="1219" w:type="dxa"/>
          </w:tcPr>
          <w:p w:rsidR="007C1BC8" w:rsidRPr="007C1BC8" w:rsidRDefault="007C1BC8" w:rsidP="007C1BC8">
            <w:pPr>
              <w:ind w:firstLine="0"/>
              <w:jc w:val="center"/>
              <w:rPr>
                <w:sz w:val="26"/>
                <w:szCs w:val="26"/>
              </w:rPr>
            </w:pPr>
            <w:r w:rsidRPr="007C1BC8">
              <w:rPr>
                <w:sz w:val="26"/>
                <w:szCs w:val="26"/>
              </w:rPr>
              <w:t>25 000,0</w:t>
            </w:r>
          </w:p>
        </w:tc>
        <w:tc>
          <w:tcPr>
            <w:tcW w:w="1219" w:type="dxa"/>
          </w:tcPr>
          <w:p w:rsidR="007C1BC8" w:rsidRPr="007C1BC8" w:rsidRDefault="007C1BC8" w:rsidP="007C1BC8">
            <w:pPr>
              <w:ind w:firstLine="0"/>
              <w:jc w:val="center"/>
              <w:rPr>
                <w:sz w:val="26"/>
                <w:szCs w:val="26"/>
              </w:rPr>
            </w:pPr>
            <w:r w:rsidRPr="007C1BC8">
              <w:rPr>
                <w:sz w:val="26"/>
                <w:szCs w:val="26"/>
              </w:rPr>
              <w:t>24 000,0</w:t>
            </w:r>
          </w:p>
        </w:tc>
        <w:tc>
          <w:tcPr>
            <w:tcW w:w="1219" w:type="dxa"/>
          </w:tcPr>
          <w:p w:rsidR="007C1BC8" w:rsidRPr="007C1BC8" w:rsidRDefault="007C1BC8" w:rsidP="007C1BC8">
            <w:pPr>
              <w:ind w:firstLine="0"/>
              <w:rPr>
                <w:sz w:val="26"/>
                <w:szCs w:val="26"/>
              </w:rPr>
            </w:pPr>
            <w:r w:rsidRPr="007C1BC8">
              <w:rPr>
                <w:sz w:val="26"/>
                <w:szCs w:val="26"/>
              </w:rPr>
              <w:t>30 000,0</w:t>
            </w:r>
          </w:p>
        </w:tc>
        <w:tc>
          <w:tcPr>
            <w:tcW w:w="1219" w:type="dxa"/>
          </w:tcPr>
          <w:p w:rsidR="007C1BC8" w:rsidRPr="007C1BC8" w:rsidRDefault="007C1BC8" w:rsidP="007C1BC8">
            <w:pPr>
              <w:ind w:firstLine="0"/>
              <w:jc w:val="center"/>
              <w:rPr>
                <w:sz w:val="26"/>
                <w:szCs w:val="26"/>
              </w:rPr>
            </w:pPr>
            <w:r w:rsidRPr="007C1BC8">
              <w:rPr>
                <w:sz w:val="26"/>
                <w:szCs w:val="26"/>
              </w:rPr>
              <w:t>30 000,0</w:t>
            </w:r>
          </w:p>
        </w:tc>
      </w:tr>
      <w:tr w:rsidR="007C1BC8" w:rsidRPr="007C1BC8" w:rsidTr="007C1BC8">
        <w:trPr>
          <w:trHeight w:val="405"/>
        </w:trPr>
        <w:tc>
          <w:tcPr>
            <w:tcW w:w="1101" w:type="dxa"/>
          </w:tcPr>
          <w:p w:rsidR="007C1BC8" w:rsidRPr="007C1BC8" w:rsidRDefault="007C1BC8" w:rsidP="007C1BC8">
            <w:pPr>
              <w:ind w:firstLine="0"/>
            </w:pPr>
          </w:p>
        </w:tc>
        <w:tc>
          <w:tcPr>
            <w:tcW w:w="3827" w:type="dxa"/>
          </w:tcPr>
          <w:p w:rsidR="007C1BC8" w:rsidRPr="007C1BC8" w:rsidRDefault="007C1BC8" w:rsidP="007C1BC8">
            <w:pPr>
              <w:ind w:firstLine="0"/>
            </w:pPr>
            <w:r w:rsidRPr="007C1BC8">
              <w:t>Итого:</w:t>
            </w:r>
          </w:p>
        </w:tc>
        <w:tc>
          <w:tcPr>
            <w:tcW w:w="992" w:type="dxa"/>
          </w:tcPr>
          <w:p w:rsidR="007C1BC8" w:rsidRPr="007C1BC8" w:rsidRDefault="007C1BC8" w:rsidP="007C1BC8">
            <w:pPr>
              <w:widowControl/>
              <w:autoSpaceDE/>
              <w:autoSpaceDN/>
              <w:spacing w:after="200" w:line="276" w:lineRule="auto"/>
              <w:ind w:firstLine="0"/>
              <w:jc w:val="left"/>
              <w:rPr>
                <w:rFonts w:eastAsia="Calibri"/>
                <w:lang w:eastAsia="en-US"/>
              </w:rPr>
            </w:pPr>
          </w:p>
        </w:tc>
        <w:tc>
          <w:tcPr>
            <w:tcW w:w="567" w:type="dxa"/>
          </w:tcPr>
          <w:p w:rsidR="007C1BC8" w:rsidRPr="007C1BC8" w:rsidRDefault="007C1BC8" w:rsidP="007C1BC8">
            <w:pPr>
              <w:widowControl/>
              <w:autoSpaceDE/>
              <w:autoSpaceDN/>
              <w:spacing w:after="200" w:line="276" w:lineRule="auto"/>
              <w:ind w:firstLine="0"/>
              <w:jc w:val="left"/>
              <w:rPr>
                <w:rFonts w:eastAsia="Calibri"/>
                <w:lang w:eastAsia="en-US"/>
              </w:rPr>
            </w:pPr>
          </w:p>
        </w:tc>
        <w:tc>
          <w:tcPr>
            <w:tcW w:w="709" w:type="dxa"/>
          </w:tcPr>
          <w:p w:rsidR="007C1BC8" w:rsidRPr="007C1BC8" w:rsidRDefault="007C1BC8" w:rsidP="007C1BC8">
            <w:pPr>
              <w:widowControl/>
              <w:autoSpaceDE/>
              <w:autoSpaceDN/>
              <w:spacing w:after="200" w:line="276" w:lineRule="auto"/>
              <w:ind w:firstLine="0"/>
              <w:jc w:val="left"/>
              <w:rPr>
                <w:rFonts w:eastAsia="Calibri"/>
                <w:lang w:eastAsia="en-US"/>
              </w:rPr>
            </w:pPr>
          </w:p>
        </w:tc>
        <w:tc>
          <w:tcPr>
            <w:tcW w:w="1417" w:type="dxa"/>
          </w:tcPr>
          <w:p w:rsidR="007C1BC8" w:rsidRPr="007C1BC8" w:rsidRDefault="007C1BC8" w:rsidP="007C1BC8">
            <w:pPr>
              <w:widowControl/>
              <w:autoSpaceDE/>
              <w:autoSpaceDN/>
              <w:spacing w:after="200" w:line="276" w:lineRule="auto"/>
              <w:ind w:firstLine="0"/>
              <w:jc w:val="left"/>
              <w:rPr>
                <w:rFonts w:eastAsia="Calibri"/>
                <w:lang w:eastAsia="en-US"/>
              </w:rPr>
            </w:pPr>
          </w:p>
        </w:tc>
        <w:tc>
          <w:tcPr>
            <w:tcW w:w="709" w:type="dxa"/>
          </w:tcPr>
          <w:p w:rsidR="007C1BC8" w:rsidRPr="007C1BC8" w:rsidRDefault="007C1BC8" w:rsidP="007C1BC8">
            <w:pPr>
              <w:widowControl/>
              <w:autoSpaceDE/>
              <w:autoSpaceDN/>
              <w:spacing w:after="200" w:line="276" w:lineRule="auto"/>
              <w:ind w:firstLine="0"/>
              <w:jc w:val="left"/>
              <w:rPr>
                <w:rFonts w:eastAsia="Calibri"/>
                <w:lang w:eastAsia="en-US"/>
              </w:rPr>
            </w:pPr>
          </w:p>
        </w:tc>
        <w:tc>
          <w:tcPr>
            <w:tcW w:w="1219" w:type="dxa"/>
          </w:tcPr>
          <w:p w:rsidR="007C1BC8" w:rsidRPr="007C1BC8" w:rsidRDefault="007C1BC8" w:rsidP="007C1BC8">
            <w:pPr>
              <w:ind w:firstLine="0"/>
              <w:jc w:val="center"/>
              <w:rPr>
                <w:sz w:val="26"/>
                <w:szCs w:val="26"/>
              </w:rPr>
            </w:pPr>
            <w:r w:rsidRPr="007C1BC8">
              <w:rPr>
                <w:sz w:val="26"/>
                <w:szCs w:val="26"/>
              </w:rPr>
              <w:t>26 500,0</w:t>
            </w:r>
          </w:p>
        </w:tc>
        <w:tc>
          <w:tcPr>
            <w:tcW w:w="1219" w:type="dxa"/>
          </w:tcPr>
          <w:p w:rsidR="007C1BC8" w:rsidRPr="007C1BC8" w:rsidRDefault="007C1BC8" w:rsidP="007C1BC8">
            <w:pPr>
              <w:ind w:firstLine="0"/>
              <w:jc w:val="center"/>
              <w:rPr>
                <w:sz w:val="26"/>
                <w:szCs w:val="26"/>
              </w:rPr>
            </w:pPr>
            <w:r w:rsidRPr="007C1BC8">
              <w:rPr>
                <w:sz w:val="26"/>
                <w:szCs w:val="26"/>
              </w:rPr>
              <w:t>34 000,0</w:t>
            </w:r>
          </w:p>
        </w:tc>
        <w:tc>
          <w:tcPr>
            <w:tcW w:w="1219" w:type="dxa"/>
          </w:tcPr>
          <w:p w:rsidR="007C1BC8" w:rsidRPr="007C1BC8" w:rsidRDefault="007C1BC8" w:rsidP="007C1BC8">
            <w:pPr>
              <w:ind w:firstLine="0"/>
              <w:jc w:val="center"/>
              <w:rPr>
                <w:sz w:val="26"/>
                <w:szCs w:val="26"/>
              </w:rPr>
            </w:pPr>
            <w:r w:rsidRPr="007C1BC8">
              <w:rPr>
                <w:sz w:val="26"/>
                <w:szCs w:val="26"/>
              </w:rPr>
              <w:t>33 000,0</w:t>
            </w:r>
          </w:p>
        </w:tc>
        <w:tc>
          <w:tcPr>
            <w:tcW w:w="1219" w:type="dxa"/>
          </w:tcPr>
          <w:p w:rsidR="007C1BC8" w:rsidRPr="007C1BC8" w:rsidRDefault="007C1BC8" w:rsidP="007C1BC8">
            <w:pPr>
              <w:adjustRightInd w:val="0"/>
              <w:ind w:firstLine="0"/>
              <w:jc w:val="center"/>
              <w:rPr>
                <w:sz w:val="26"/>
                <w:szCs w:val="26"/>
              </w:rPr>
            </w:pPr>
            <w:r w:rsidRPr="007C1BC8">
              <w:rPr>
                <w:sz w:val="26"/>
                <w:szCs w:val="26"/>
              </w:rPr>
              <w:t>41 000,0</w:t>
            </w:r>
          </w:p>
        </w:tc>
        <w:tc>
          <w:tcPr>
            <w:tcW w:w="1219" w:type="dxa"/>
          </w:tcPr>
          <w:p w:rsidR="007C1BC8" w:rsidRPr="007C1BC8" w:rsidRDefault="007C1BC8" w:rsidP="007C1BC8">
            <w:pPr>
              <w:adjustRightInd w:val="0"/>
              <w:ind w:firstLine="0"/>
              <w:jc w:val="center"/>
              <w:rPr>
                <w:sz w:val="26"/>
                <w:szCs w:val="26"/>
              </w:rPr>
            </w:pPr>
            <w:r w:rsidRPr="007C1BC8">
              <w:rPr>
                <w:sz w:val="26"/>
                <w:szCs w:val="26"/>
              </w:rPr>
              <w:t>41 000,0</w:t>
            </w:r>
          </w:p>
        </w:tc>
      </w:tr>
    </w:tbl>
    <w:p w:rsidR="007C1BC8" w:rsidRPr="007C1BC8" w:rsidRDefault="007C1BC8" w:rsidP="007C1BC8">
      <w:pPr>
        <w:adjustRightInd w:val="0"/>
        <w:jc w:val="center"/>
        <w:outlineLvl w:val="1"/>
        <w:rPr>
          <w:sz w:val="24"/>
          <w:szCs w:val="24"/>
        </w:rPr>
      </w:pPr>
    </w:p>
    <w:p w:rsidR="007C1BC8" w:rsidRPr="007C1BC8" w:rsidRDefault="007C1BC8" w:rsidP="007C1BC8">
      <w:pPr>
        <w:adjustRightInd w:val="0"/>
        <w:jc w:val="center"/>
        <w:outlineLvl w:val="1"/>
        <w:rPr>
          <w:sz w:val="24"/>
          <w:szCs w:val="24"/>
        </w:rPr>
      </w:pPr>
    </w:p>
    <w:p w:rsidR="007C1BC8" w:rsidRPr="007C1BC8" w:rsidRDefault="007C1BC8" w:rsidP="007C1BC8">
      <w:pPr>
        <w:adjustRightInd w:val="0"/>
        <w:jc w:val="center"/>
        <w:outlineLvl w:val="1"/>
        <w:rPr>
          <w:sz w:val="24"/>
          <w:szCs w:val="24"/>
        </w:rPr>
      </w:pPr>
      <w:r w:rsidRPr="007C1BC8">
        <w:rPr>
          <w:sz w:val="24"/>
          <w:szCs w:val="24"/>
        </w:rPr>
        <w:t>_____________________»</w:t>
      </w:r>
    </w:p>
    <w:p w:rsidR="007C1BC8" w:rsidRDefault="007C1BC8">
      <w:pPr>
        <w:pStyle w:val="ConsPlusNormal"/>
        <w:jc w:val="center"/>
        <w:rPr>
          <w:rFonts w:ascii="Times New Roman" w:hAnsi="Times New Roman" w:cs="Times New Roman"/>
          <w:sz w:val="24"/>
          <w:szCs w:val="24"/>
        </w:rPr>
      </w:pPr>
      <w:bookmarkStart w:id="21" w:name="_GoBack"/>
      <w:bookmarkEnd w:id="21"/>
    </w:p>
    <w:sectPr w:rsidR="007C1BC8" w:rsidSect="00375FF4">
      <w:pgSz w:w="16838" w:h="11905"/>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5254"/>
    <w:rsid w:val="000B5B5D"/>
    <w:rsid w:val="001764EE"/>
    <w:rsid w:val="001E5810"/>
    <w:rsid w:val="0031168C"/>
    <w:rsid w:val="00375FF4"/>
    <w:rsid w:val="00455254"/>
    <w:rsid w:val="004B528A"/>
    <w:rsid w:val="00540B1A"/>
    <w:rsid w:val="005E68F2"/>
    <w:rsid w:val="00661202"/>
    <w:rsid w:val="00741CD1"/>
    <w:rsid w:val="00774BB4"/>
    <w:rsid w:val="007C1BC8"/>
    <w:rsid w:val="00891DD6"/>
    <w:rsid w:val="009866CE"/>
    <w:rsid w:val="009D78D2"/>
    <w:rsid w:val="00D011B7"/>
    <w:rsid w:val="00D16815"/>
    <w:rsid w:val="00D53805"/>
    <w:rsid w:val="00ED29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6CE"/>
    <w:pPr>
      <w:widowControl w:val="0"/>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52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52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52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4552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52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552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5254"/>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6CE"/>
    <w:pPr>
      <w:widowControl w:val="0"/>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52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52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52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4552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52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552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5254"/>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30708DD93E1FB2E2E7A181EBB30ACE4BB6D20825FE9ABE1751DC213E594894691281B46C9E919622F9A8fDe7K" TargetMode="External"/><Relationship Id="rId13" Type="http://schemas.openxmlformats.org/officeDocument/2006/relationships/hyperlink" Target="consultantplus://offline/ref=0430708DD93E1FB2E2E7BF8CFDDF54C743B48D0227F098E1420E877C69f5e0K" TargetMode="External"/><Relationship Id="rId18" Type="http://schemas.openxmlformats.org/officeDocument/2006/relationships/hyperlink" Target="consultantplus://offline/ref=0430708DD93E1FB2E2E7A181EBB30ACE4BB6D2082BF290B61F51DC213E594894f6e9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0430708DD93E1FB2E2E7BF8CFDDF54C74BBB850020FCC5EB4A578B7E6E5F1DD42914D4F7289391f9e0K" TargetMode="External"/><Relationship Id="rId12" Type="http://schemas.openxmlformats.org/officeDocument/2006/relationships/hyperlink" Target="consultantplus://offline/ref=0430708DD93E1FB2E2E7A181EBB30ACE4BB6D20826F693B41F51DC213E594894f6e9K" TargetMode="External"/><Relationship Id="rId17" Type="http://schemas.openxmlformats.org/officeDocument/2006/relationships/hyperlink" Target="consultantplus://offline/ref=0430708DD93E1FB2E2E7A181EBB30ACE4BB6D2082BF092B21A51DC213E594894691281B46C9E919621F0AFfDe3K" TargetMode="External"/><Relationship Id="rId2" Type="http://schemas.openxmlformats.org/officeDocument/2006/relationships/styles" Target="styles.xml"/><Relationship Id="rId16" Type="http://schemas.openxmlformats.org/officeDocument/2006/relationships/hyperlink" Target="consultantplus://offline/ref=0430708DD93E1FB2E2E7A181EBB30ACE4BB6D2082BF092B21A51DC213E594894691281B46C9E919621F0AFfDe2K" TargetMode="External"/><Relationship Id="rId20" Type="http://schemas.openxmlformats.org/officeDocument/2006/relationships/hyperlink" Target="consultantplus://offline/ref=0430708DD93E1FB2E2E7A181EBB30ACE4BB6D20824F49BB51B51DC213E594894f6e9K" TargetMode="External"/><Relationship Id="rId1" Type="http://schemas.openxmlformats.org/officeDocument/2006/relationships/customXml" Target="../customXml/item1.xml"/><Relationship Id="rId6" Type="http://schemas.openxmlformats.org/officeDocument/2006/relationships/hyperlink" Target="consultantplus://offline/ref=0430708DD93E1FB2E2E7BF8CFDDF54C743BC8E0D2BF698E1420E877C69f5e0K" TargetMode="External"/><Relationship Id="rId11" Type="http://schemas.openxmlformats.org/officeDocument/2006/relationships/hyperlink" Target="consultantplus://offline/ref=0430708DD93E1FB2E2E7BF8CFDDF54C743B48D0227F098E1420E877C69f5e0K" TargetMode="External"/><Relationship Id="rId5" Type="http://schemas.openxmlformats.org/officeDocument/2006/relationships/hyperlink" Target="consultantplus://offline/ref=0430708DD93E1FB2E2E7BF8CFDDF54C743BA8F0327F098E1420E877C695042C32E5DD8F62893919Ef2e3K" TargetMode="External"/><Relationship Id="rId15" Type="http://schemas.openxmlformats.org/officeDocument/2006/relationships/hyperlink" Target="consultantplus://offline/ref=0430708DD93E1FB2E2E7A181EBB30ACE4BB6D2082BF796B31851DC213E594894f6e9K" TargetMode="External"/><Relationship Id="rId23" Type="http://schemas.microsoft.com/office/2007/relationships/stylesWithEffects" Target="stylesWithEffects.xml"/><Relationship Id="rId10" Type="http://schemas.openxmlformats.org/officeDocument/2006/relationships/hyperlink" Target="consultantplus://offline/ref=0430708DD93E1FB2E2E7BF8CFDDF54C743BA8F0327F098E1420E877C69f5e0K" TargetMode="External"/><Relationship Id="rId19" Type="http://schemas.openxmlformats.org/officeDocument/2006/relationships/hyperlink" Target="consultantplus://offline/ref=0430708DD93E1FB2E2E7BF8CFDDF54C743BA8F0520F298E1420E877C69f5e0K" TargetMode="External"/><Relationship Id="rId4" Type="http://schemas.openxmlformats.org/officeDocument/2006/relationships/webSettings" Target="webSettings.xml"/><Relationship Id="rId9" Type="http://schemas.openxmlformats.org/officeDocument/2006/relationships/hyperlink" Target="consultantplus://offline/ref=0430708DD93E1FB2E2E7BF8CFDDF54C743BB8A0C21F598E1420E877C69f5e0K" TargetMode="External"/><Relationship Id="rId14" Type="http://schemas.openxmlformats.org/officeDocument/2006/relationships/hyperlink" Target="consultantplus://offline/ref=0430708DD93E1FB2E2E7A181EBB30ACE4BB6D2082BF590B21F51DC213E594894f6e9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0CAF7F8-07AB-462F-8D90-40318E590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13261</Words>
  <Characters>75594</Characters>
  <Application>Microsoft Office Word</Application>
  <DocSecurity>0</DocSecurity>
  <Lines>629</Lines>
  <Paragraphs>177</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СВОДНЫЕ ФИНАНСОВЫЕ ЗАТРАТЫ</vt:lpstr>
      <vt:lpstr>        </vt:lpstr>
      <vt:lpstr>        </vt:lpstr>
      <vt:lpstr>        </vt:lpstr>
      <vt:lpstr>        </vt:lpstr>
      <vt:lpstr>        </vt:lpstr>
      <vt:lpstr>        Таблица 2</vt:lpstr>
      <vt:lpstr>        </vt:lpstr>
      <vt:lpstr>        ИСТОЧНИКИ ФИНАНСИРОВАНИЯ</vt:lpstr>
      <vt:lpstr>    </vt:lpstr>
      <vt:lpstr>    </vt:lpstr>
      <vt:lpstr>    _____________________»</vt:lpstr>
    </vt:vector>
  </TitlesOfParts>
  <Company>АГНОиПНО</Company>
  <LinksUpToDate>false</LinksUpToDate>
  <CharactersWithSpaces>88678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Ворожейкина Оксана Сергеевна</dc:creator>
  <cp:lastModifiedBy>1</cp:lastModifiedBy>
  <cp:revision>2</cp:revision>
  <dcterms:created xsi:type="dcterms:W3CDTF">2017-08-28T08:45:00Z</dcterms:created>
  <dcterms:modified xsi:type="dcterms:W3CDTF">2017-08-28T08:45:00Z</dcterms:modified>
</cp:coreProperties>
</file>